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9" w:rsidRPr="00827227" w:rsidRDefault="009A69C9" w:rsidP="009A69C9">
      <w:pPr>
        <w:spacing w:line="276" w:lineRule="auto"/>
        <w:jc w:val="right"/>
        <w:rPr>
          <w:rFonts w:ascii="BauerBodoni" w:hAnsi="BauerBodoni" w:cstheme="minorHAnsi"/>
          <w:b/>
          <w:color w:val="666666"/>
        </w:rPr>
      </w:pPr>
      <w:bookmarkStart w:id="0" w:name="_GoBack"/>
      <w:bookmarkEnd w:id="0"/>
      <w:r w:rsidRPr="00827227">
        <w:rPr>
          <w:rFonts w:ascii="BauerBodoni" w:hAnsi="BauerBodoni" w:cstheme="minorHAnsi"/>
          <w:b/>
          <w:color w:val="666666"/>
        </w:rPr>
        <w:t xml:space="preserve">Buenos Aires, </w:t>
      </w:r>
      <w:r w:rsidR="00DB41C3">
        <w:rPr>
          <w:rFonts w:ascii="BauerBodoni" w:hAnsi="BauerBodoni" w:cstheme="minorHAnsi"/>
          <w:b/>
          <w:color w:val="666666"/>
        </w:rPr>
        <w:t>junio</w:t>
      </w:r>
      <w:r>
        <w:rPr>
          <w:rFonts w:ascii="BauerBodoni" w:hAnsi="BauerBodoni" w:cstheme="minorHAnsi"/>
          <w:b/>
          <w:color w:val="666666"/>
        </w:rPr>
        <w:t xml:space="preserve"> </w:t>
      </w:r>
      <w:r w:rsidRPr="00827227">
        <w:rPr>
          <w:rFonts w:ascii="BauerBodoni" w:hAnsi="BauerBodoni" w:cstheme="minorHAnsi"/>
          <w:b/>
          <w:color w:val="666666"/>
        </w:rPr>
        <w:t>de 2017.</w:t>
      </w:r>
    </w:p>
    <w:p w:rsidR="00047ECE" w:rsidRDefault="00047ECE" w:rsidP="009A69C9">
      <w:pPr>
        <w:spacing w:line="276" w:lineRule="auto"/>
        <w:jc w:val="both"/>
        <w:rPr>
          <w:rFonts w:ascii="BauerBodoni" w:hAnsi="BauerBodoni" w:cstheme="minorHAnsi"/>
          <w:b/>
          <w:i/>
          <w:color w:val="666666"/>
          <w:sz w:val="20"/>
          <w:szCs w:val="20"/>
          <w:u w:val="single"/>
        </w:rPr>
      </w:pPr>
    </w:p>
    <w:p w:rsidR="009A69C9" w:rsidRPr="00DB41C3" w:rsidRDefault="009A69C9" w:rsidP="009A69C9">
      <w:pPr>
        <w:spacing w:line="276" w:lineRule="auto"/>
        <w:jc w:val="both"/>
        <w:rPr>
          <w:rFonts w:ascii="BauerBodoni" w:hAnsi="BauerBodoni" w:cstheme="minorHAnsi"/>
          <w:b/>
          <w:i/>
          <w:color w:val="666666"/>
          <w:sz w:val="20"/>
          <w:szCs w:val="20"/>
          <w:u w:val="single"/>
        </w:rPr>
      </w:pPr>
      <w:r w:rsidRPr="00DB41C3">
        <w:rPr>
          <w:rFonts w:ascii="BauerBodoni" w:hAnsi="BauerBodoni" w:cstheme="minorHAnsi"/>
          <w:b/>
          <w:i/>
          <w:color w:val="666666"/>
          <w:sz w:val="20"/>
          <w:szCs w:val="20"/>
          <w:u w:val="single"/>
        </w:rPr>
        <w:t>INFORMACIÓN EXCLUSIVA DE PRENSA</w:t>
      </w:r>
    </w:p>
    <w:p w:rsidR="009A69C9" w:rsidRPr="00827227" w:rsidRDefault="009A69C9" w:rsidP="009A69C9">
      <w:pPr>
        <w:spacing w:line="276" w:lineRule="auto"/>
        <w:jc w:val="both"/>
        <w:rPr>
          <w:rFonts w:ascii="BauerBodoni" w:hAnsi="BauerBodoni" w:cstheme="minorHAnsi"/>
          <w:b/>
          <w:color w:val="666666"/>
        </w:rPr>
      </w:pPr>
    </w:p>
    <w:p w:rsidR="009A69C9" w:rsidRPr="00E83532" w:rsidRDefault="009A69C9" w:rsidP="009A69C9">
      <w:pPr>
        <w:spacing w:before="120" w:after="120" w:line="276" w:lineRule="auto"/>
        <w:jc w:val="center"/>
        <w:rPr>
          <w:rFonts w:ascii="BauerBodoni" w:hAnsi="BauerBodoni" w:cstheme="minorHAnsi"/>
          <w:b/>
          <w:color w:val="FF5716"/>
          <w:sz w:val="40"/>
          <w:szCs w:val="40"/>
        </w:rPr>
      </w:pPr>
      <w:r w:rsidRPr="00E83532">
        <w:rPr>
          <w:rFonts w:ascii="BauerBodoni" w:hAnsi="BauerBodoni" w:cstheme="minorHAnsi"/>
          <w:b/>
          <w:color w:val="FF5716"/>
          <w:sz w:val="40"/>
          <w:szCs w:val="40"/>
        </w:rPr>
        <w:t xml:space="preserve">NUOVA HARMONIA </w:t>
      </w:r>
      <w:r w:rsidR="00DB41C3">
        <w:rPr>
          <w:rFonts w:ascii="BauerBodoni" w:hAnsi="BauerBodoni" w:cstheme="minorHAnsi"/>
          <w:b/>
          <w:color w:val="FF5716"/>
          <w:sz w:val="40"/>
          <w:szCs w:val="40"/>
        </w:rPr>
        <w:t>PRESENTA</w:t>
      </w:r>
    </w:p>
    <w:p w:rsidR="00DB41C3" w:rsidRPr="00DB41C3" w:rsidRDefault="00DB41C3" w:rsidP="00DB41C3">
      <w:pPr>
        <w:spacing w:line="276" w:lineRule="auto"/>
        <w:jc w:val="center"/>
        <w:rPr>
          <w:rFonts w:ascii="BauerBodoni" w:hAnsi="BauerBodoni" w:cstheme="minorHAnsi"/>
          <w:b/>
          <w:color w:val="FF5716"/>
          <w:sz w:val="40"/>
          <w:szCs w:val="40"/>
        </w:rPr>
      </w:pPr>
      <w:r w:rsidRPr="00DB41C3">
        <w:rPr>
          <w:rFonts w:ascii="BauerBodoni" w:hAnsi="BauerBodoni" w:cstheme="minorHAnsi"/>
          <w:b/>
          <w:color w:val="FF5716"/>
          <w:sz w:val="40"/>
          <w:szCs w:val="40"/>
        </w:rPr>
        <w:t xml:space="preserve">ORCHESTRA TEATRO REGIO DI TORINO </w:t>
      </w:r>
    </w:p>
    <w:p w:rsidR="00DB41C3" w:rsidRDefault="00DB41C3" w:rsidP="00DB41C3">
      <w:pPr>
        <w:spacing w:line="276" w:lineRule="auto"/>
        <w:jc w:val="center"/>
        <w:rPr>
          <w:rFonts w:ascii="BauerBodoni" w:hAnsi="BauerBodoni" w:cstheme="minorHAnsi"/>
          <w:b/>
          <w:color w:val="FF5716"/>
          <w:sz w:val="40"/>
          <w:szCs w:val="40"/>
        </w:rPr>
      </w:pPr>
      <w:r w:rsidRPr="00DB41C3">
        <w:rPr>
          <w:rFonts w:ascii="BauerBodoni" w:hAnsi="BauerBodoni" w:cstheme="minorHAnsi"/>
          <w:b/>
          <w:caps/>
          <w:color w:val="FF5716"/>
          <w:sz w:val="40"/>
          <w:szCs w:val="40"/>
        </w:rPr>
        <w:t xml:space="preserve"> Martes 6 de Junio 20:30 hs.</w:t>
      </w:r>
      <w:r>
        <w:rPr>
          <w:rFonts w:ascii="BauerBodoni" w:hAnsi="BauerBodoni" w:cstheme="minorHAnsi"/>
          <w:b/>
          <w:color w:val="FF5716"/>
          <w:sz w:val="40"/>
          <w:szCs w:val="40"/>
        </w:rPr>
        <w:t xml:space="preserve">   </w:t>
      </w:r>
    </w:p>
    <w:p w:rsidR="00E83532" w:rsidRDefault="00DB41C3" w:rsidP="00DB41C3">
      <w:pPr>
        <w:spacing w:line="276" w:lineRule="auto"/>
        <w:jc w:val="center"/>
        <w:rPr>
          <w:rFonts w:ascii="BauerBodoni" w:hAnsi="BauerBodoni" w:cstheme="minorHAnsi"/>
          <w:b/>
          <w:caps/>
          <w:color w:val="FF5716"/>
          <w:sz w:val="20"/>
          <w:szCs w:val="20"/>
        </w:rPr>
      </w:pPr>
      <w:r>
        <w:rPr>
          <w:rFonts w:ascii="BauerBodoni" w:hAnsi="BauerBodoni" w:cstheme="minorHAnsi"/>
          <w:b/>
          <w:color w:val="FF5716"/>
          <w:sz w:val="40"/>
          <w:szCs w:val="40"/>
        </w:rPr>
        <w:t>TEATRO COLISEO</w:t>
      </w:r>
    </w:p>
    <w:p w:rsidR="009A69C9" w:rsidRPr="00116C42" w:rsidRDefault="009A69C9" w:rsidP="009A69C9">
      <w:pPr>
        <w:spacing w:line="276" w:lineRule="auto"/>
        <w:jc w:val="both"/>
        <w:rPr>
          <w:rFonts w:ascii="BauerBodoni" w:hAnsi="BauerBodoni" w:cstheme="minorHAnsi"/>
          <w:b/>
          <w:color w:val="666666"/>
          <w:u w:val="single"/>
          <w:lang w:val="es-ES_tradnl"/>
        </w:rPr>
      </w:pPr>
    </w:p>
    <w:p w:rsidR="00DB41C3" w:rsidRPr="00116C42" w:rsidRDefault="00DB41C3" w:rsidP="00DB41C3">
      <w:pPr>
        <w:spacing w:before="120" w:after="120" w:line="276" w:lineRule="auto"/>
        <w:jc w:val="both"/>
        <w:rPr>
          <w:rFonts w:ascii="BauerBodoni" w:eastAsia="Calibri" w:hAnsi="BauerBodoni" w:cstheme="minorHAnsi"/>
          <w:b/>
          <w:color w:val="666666"/>
          <w:u w:val="single"/>
          <w:lang w:val="es-ES_tradnl"/>
        </w:rPr>
      </w:pPr>
      <w:r w:rsidRPr="00116C42">
        <w:rPr>
          <w:rFonts w:ascii="BauerBodoni" w:eastAsia="Calibri" w:hAnsi="BauerBodoni" w:cstheme="minorHAnsi"/>
          <w:b/>
          <w:color w:val="666666"/>
          <w:u w:val="single"/>
          <w:lang w:val="es-ES_tradnl"/>
        </w:rPr>
        <w:t>PROGRAMA</w:t>
      </w:r>
    </w:p>
    <w:p w:rsidR="00DB41C3" w:rsidRPr="00DB41C3" w:rsidRDefault="00DB41C3" w:rsidP="00DB41C3">
      <w:pPr>
        <w:spacing w:before="120" w:after="120" w:line="276" w:lineRule="auto"/>
        <w:jc w:val="both"/>
        <w:rPr>
          <w:rFonts w:ascii="BauerBodoni" w:eastAsia="Calibri" w:hAnsi="BauerBodoni" w:cstheme="minorHAnsi"/>
          <w:color w:val="666666"/>
          <w:lang w:val="es-ES_tradnl"/>
        </w:rPr>
      </w:pPr>
      <w:r w:rsidRPr="00DB41C3">
        <w:rPr>
          <w:rFonts w:ascii="BauerBodoni" w:eastAsia="Calibri" w:hAnsi="BauerBodoni" w:cstheme="minorHAnsi"/>
          <w:color w:val="666666"/>
          <w:lang w:val="es-ES_tradnl"/>
        </w:rPr>
        <w:t>Las Cuatro Estaciones de Vivaldi recompuestas por Max Richter</w:t>
      </w:r>
    </w:p>
    <w:p w:rsidR="00DB41C3" w:rsidRDefault="00DB41C3" w:rsidP="00DB41C3">
      <w:pPr>
        <w:spacing w:before="120" w:after="120" w:line="276" w:lineRule="auto"/>
        <w:jc w:val="both"/>
        <w:rPr>
          <w:rFonts w:ascii="BauerBodoni" w:eastAsia="Calibri" w:hAnsi="BauerBodoni" w:cstheme="minorHAnsi"/>
          <w:color w:val="666666"/>
          <w:lang w:val="es-ES_tradnl"/>
        </w:rPr>
      </w:pPr>
      <w:r w:rsidRPr="00DB41C3">
        <w:rPr>
          <w:rFonts w:ascii="BauerBodoni" w:eastAsia="Calibri" w:hAnsi="BauerBodoni" w:cstheme="minorHAnsi"/>
          <w:color w:val="666666"/>
          <w:lang w:val="es-ES_tradnl"/>
        </w:rPr>
        <w:t>I.Tchaikovsky: Souvenir de Florence</w:t>
      </w:r>
    </w:p>
    <w:p w:rsidR="00116C42" w:rsidRDefault="00116C42" w:rsidP="00DB41C3">
      <w:pPr>
        <w:spacing w:before="120" w:after="120" w:line="276" w:lineRule="auto"/>
        <w:jc w:val="both"/>
        <w:rPr>
          <w:rFonts w:ascii="BauerBodoni" w:hAnsi="BauerBodoni"/>
          <w:b/>
          <w:caps/>
          <w:color w:val="666666"/>
          <w:lang w:val="es-ES_tradnl"/>
        </w:rPr>
      </w:pPr>
    </w:p>
    <w:p w:rsidR="00116C42" w:rsidRPr="00E566D7" w:rsidRDefault="00116C42" w:rsidP="00DB41C3">
      <w:pPr>
        <w:spacing w:before="120" w:after="120" w:line="276" w:lineRule="auto"/>
        <w:jc w:val="both"/>
        <w:rPr>
          <w:rFonts w:ascii="BauerBodoni" w:hAnsi="BauerBodoni"/>
          <w:b/>
          <w:caps/>
          <w:color w:val="666666"/>
          <w:u w:val="single"/>
          <w:lang w:val="es-ES_tradnl"/>
        </w:rPr>
      </w:pPr>
      <w:r w:rsidRPr="00E566D7">
        <w:rPr>
          <w:rFonts w:ascii="BauerBodoni" w:hAnsi="BauerBodoni"/>
          <w:b/>
          <w:caps/>
          <w:color w:val="666666"/>
          <w:u w:val="single"/>
          <w:lang w:val="es-ES_tradnl"/>
        </w:rPr>
        <w:t xml:space="preserve">Orquesta del Teatro Regio </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La Orquesta del Teatro Regio es la heredera del Teatro fundado a fines del siglo XIX por Arturo Toscanini, bajo cuya dirección se realizaron innumerables conciertos y producciones históricas de ópera, como el estreno italiano de “El Crepúsculo de los Dioses” de Wagner, y los estrenos mundiales Manon Lescaut y La bohème de Puccini.</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A lo largo de su larga historia ha mostrado una notable flexibilidad para abordar un gran repertorio, así como muchos títulos del siglo XX. Entre otro, estrenó Gargantúa por Corghi y Leyenda de Solbiati.</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Tanto la Orquesta y como el Coro del Teatro, tienen una intensa actividad de grabación. A partir de 2007 Gianandrea Noseda ocupó el cargo de Director Musical del Teatro Regio. El ensamble ha recibido numerosas invitaciones a festivales y teatros extranjeros durante los últimos años,  siempre bajo la dirección del maestro Noseda.</w:t>
      </w:r>
    </w:p>
    <w:p w:rsidR="00DB41C3" w:rsidRPr="00E566D7" w:rsidRDefault="00DB41C3" w:rsidP="00DB41C3">
      <w:pPr>
        <w:spacing w:before="120" w:after="120" w:line="276" w:lineRule="auto"/>
        <w:jc w:val="both"/>
        <w:rPr>
          <w:rFonts w:ascii="BauerBodoni" w:hAnsi="BauerBodoni"/>
          <w:b/>
          <w:color w:val="666666"/>
          <w:u w:val="single"/>
          <w:lang w:val="es-ES_tradnl"/>
        </w:rPr>
      </w:pPr>
      <w:r w:rsidRPr="00E566D7">
        <w:rPr>
          <w:rFonts w:ascii="BauerBodoni" w:hAnsi="BauerBodoni"/>
          <w:b/>
          <w:color w:val="666666"/>
          <w:u w:val="single"/>
          <w:lang w:val="es-ES_tradnl"/>
        </w:rPr>
        <w:t>TEATRO REGIO DI TORINO</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El Teatro Regio de Turín fue inaugurado el 26 de diciembre 1740, presentando Arsaces de Francesco Feo,  y pronto se convirtió en un punto de referencia internacional, llegando a la sede de los estrenos mundiales con dos obras de Giacomo Puccini: Manon Lescaut (1893) y La Bohème (1896 ). Fue el primer teatro italiano que en 1906 presenta Salomé de Richard Strauss, dirigida por el compositor.</w:t>
      </w:r>
    </w:p>
    <w:p w:rsidR="00DB41C3" w:rsidRPr="00DB41C3" w:rsidRDefault="00DB41C3" w:rsidP="00DB41C3">
      <w:pPr>
        <w:spacing w:before="120" w:after="120" w:line="276" w:lineRule="auto"/>
        <w:jc w:val="both"/>
        <w:rPr>
          <w:rFonts w:ascii="BauerBodoni" w:hAnsi="BauerBodoni"/>
          <w:color w:val="666666"/>
          <w:lang w:val="es-ES_tradnl"/>
        </w:rPr>
      </w:pP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En el 1900, el teatro alcanzó extraordinarias cumbres musicales bajo la dirección de Arturo Toscanini. Las principales actividades del teatro son las temporadas de ópera y ballet, a las cuales se suman el ciclo de conciertos sinfónicos-corales, y el programa completo de actividades educativas para niños y adolescentes.</w:t>
      </w:r>
    </w:p>
    <w:p w:rsidR="00DB41C3" w:rsidRPr="00E566D7" w:rsidRDefault="00DB41C3" w:rsidP="00DB41C3">
      <w:pPr>
        <w:spacing w:before="120" w:after="120" w:line="276" w:lineRule="auto"/>
        <w:jc w:val="both"/>
        <w:rPr>
          <w:rFonts w:ascii="BauerBodoni" w:hAnsi="BauerBodoni"/>
          <w:b/>
          <w:caps/>
          <w:color w:val="666666"/>
          <w:u w:val="single"/>
          <w:lang w:val="es-ES_tradnl"/>
        </w:rPr>
      </w:pPr>
      <w:r w:rsidRPr="00E566D7">
        <w:rPr>
          <w:rFonts w:ascii="BauerBodoni" w:hAnsi="BauerBodoni"/>
          <w:b/>
          <w:caps/>
          <w:color w:val="666666"/>
          <w:u w:val="single"/>
          <w:lang w:val="es-ES_tradnl"/>
        </w:rPr>
        <w:t>Sergey Galaktionov</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 xml:space="preserve">Nacido en Samara, Rusia, Sergey Galaktionov ha comenzado el estudio del violín a la edad de 4 años, en la Escuela Especial de Música del Conservatorio de Moscu. Siguió los estudios en el Conservatorio Superior de la capital rusa con el maestro Andrej Korsakov, recibiéndose en 1994. Dos años después conseguía el </w:t>
      </w:r>
      <w:r w:rsidR="001C22E7" w:rsidRPr="00DB41C3">
        <w:rPr>
          <w:rFonts w:ascii="BauerBodoni" w:hAnsi="BauerBodoni"/>
          <w:color w:val="666666"/>
          <w:lang w:val="es-ES_tradnl"/>
        </w:rPr>
        <w:t>título</w:t>
      </w:r>
      <w:r w:rsidRPr="00DB41C3">
        <w:rPr>
          <w:rFonts w:ascii="BauerBodoni" w:hAnsi="BauerBodoni"/>
          <w:color w:val="666666"/>
          <w:lang w:val="es-ES_tradnl"/>
        </w:rPr>
        <w:t xml:space="preserve"> de Doctor en Música.</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 xml:space="preserve">Es el primer violín estable de la Orchestra del Teatro Regio desde 2003, solista de la </w:t>
      </w:r>
      <w:r w:rsidR="001C22E7" w:rsidRPr="00DB41C3">
        <w:rPr>
          <w:rFonts w:ascii="BauerBodoni" w:hAnsi="BauerBodoni"/>
          <w:color w:val="666666"/>
          <w:lang w:val="es-ES_tradnl"/>
        </w:rPr>
        <w:t>Filarmónica</w:t>
      </w:r>
      <w:r w:rsidRPr="00DB41C3">
        <w:rPr>
          <w:rFonts w:ascii="BauerBodoni" w:hAnsi="BauerBodoni"/>
          <w:color w:val="666666"/>
          <w:lang w:val="es-ES_tradnl"/>
        </w:rPr>
        <w:t xml:space="preserve"> de Moscú, y uno de los fundadores de la Mahler Chamber Orchestra. Como primer violín colabora también con la </w:t>
      </w:r>
      <w:r w:rsidR="001C22E7" w:rsidRPr="00DB41C3">
        <w:rPr>
          <w:rFonts w:ascii="BauerBodoni" w:hAnsi="BauerBodoni"/>
          <w:color w:val="666666"/>
          <w:lang w:val="es-ES_tradnl"/>
        </w:rPr>
        <w:t>Filarmónica</w:t>
      </w:r>
      <w:r w:rsidRPr="00DB41C3">
        <w:rPr>
          <w:rFonts w:ascii="BauerBodoni" w:hAnsi="BauerBodoni"/>
          <w:color w:val="666666"/>
          <w:lang w:val="es-ES_tradnl"/>
        </w:rPr>
        <w:t xml:space="preserve"> de la Scala de Milán,  con la Orquesta Nacional Rusa (RNO), la Orquesta Sinfónica de Gran Canaria (Las Palmas), la Real Orquesta Sinfónica de Sevilla, la Melbourne Simphony, la Orchestra dell’Accademia Nazionale di Santa Cecilia.</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Como solista ha participado de innumerables conciertos en todo el mundo, con un repertorio amplísimo.</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Autoridades Teatro Regio Torino</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Sovrintendente: Walter Vergnano</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Director Artístico</w:t>
      </w:r>
      <w:proofErr w:type="gramStart"/>
      <w:r w:rsidRPr="00DB41C3">
        <w:rPr>
          <w:rFonts w:ascii="BauerBodoni" w:hAnsi="BauerBodoni"/>
          <w:color w:val="666666"/>
          <w:lang w:val="es-ES_tradnl"/>
        </w:rPr>
        <w:t>:  Gastón</w:t>
      </w:r>
      <w:proofErr w:type="gramEnd"/>
      <w:r w:rsidRPr="00DB41C3">
        <w:rPr>
          <w:rFonts w:ascii="BauerBodoni" w:hAnsi="BauerBodoni"/>
          <w:color w:val="666666"/>
          <w:lang w:val="es-ES_tradnl"/>
        </w:rPr>
        <w:t xml:space="preserve"> Fournier-Facio</w:t>
      </w:r>
    </w:p>
    <w:p w:rsidR="00DB41C3" w:rsidRPr="00DB41C3" w:rsidRDefault="00DB41C3" w:rsidP="00DB41C3">
      <w:pPr>
        <w:spacing w:before="120" w:after="120" w:line="276" w:lineRule="auto"/>
        <w:jc w:val="both"/>
        <w:rPr>
          <w:rFonts w:ascii="BauerBodoni" w:hAnsi="BauerBodoni"/>
          <w:color w:val="666666"/>
          <w:lang w:val="es-ES_tradnl"/>
        </w:rPr>
      </w:pPr>
      <w:r w:rsidRPr="00DB41C3">
        <w:rPr>
          <w:rFonts w:ascii="BauerBodoni" w:hAnsi="BauerBodoni"/>
          <w:color w:val="666666"/>
          <w:lang w:val="es-ES_tradnl"/>
        </w:rPr>
        <w:t>Director Musical</w:t>
      </w:r>
      <w:proofErr w:type="gramStart"/>
      <w:r w:rsidRPr="00DB41C3">
        <w:rPr>
          <w:rFonts w:ascii="BauerBodoni" w:hAnsi="BauerBodoni"/>
          <w:color w:val="666666"/>
          <w:lang w:val="es-ES_tradnl"/>
        </w:rPr>
        <w:t>:  Gianandrea</w:t>
      </w:r>
      <w:proofErr w:type="gramEnd"/>
      <w:r w:rsidRPr="00DB41C3">
        <w:rPr>
          <w:rFonts w:ascii="BauerBodoni" w:hAnsi="BauerBodoni"/>
          <w:color w:val="666666"/>
          <w:lang w:val="es-ES_tradnl"/>
        </w:rPr>
        <w:t xml:space="preserve"> Noseda</w:t>
      </w:r>
    </w:p>
    <w:p w:rsidR="00DB41C3" w:rsidRDefault="00CA0E6A" w:rsidP="00DB41C3">
      <w:pPr>
        <w:spacing w:before="120" w:after="120" w:line="276" w:lineRule="auto"/>
        <w:jc w:val="both"/>
        <w:rPr>
          <w:rFonts w:ascii="BauerBodoni" w:hAnsi="BauerBodoni"/>
          <w:color w:val="666666"/>
          <w:lang w:val="es-ES_tradnl"/>
        </w:rPr>
      </w:pPr>
      <w:hyperlink r:id="rId9" w:history="1">
        <w:r w:rsidR="00DB41C3" w:rsidRPr="00966A45">
          <w:rPr>
            <w:rStyle w:val="Hipervnculo"/>
            <w:rFonts w:ascii="BauerBodoni" w:hAnsi="BauerBodoni"/>
            <w:lang w:val="es-ES_tradnl"/>
          </w:rPr>
          <w:t>www.teatroregio.torino.it</w:t>
        </w:r>
      </w:hyperlink>
    </w:p>
    <w:p w:rsidR="00116C42" w:rsidRDefault="00116C42" w:rsidP="00DB41C3">
      <w:pPr>
        <w:spacing w:before="120" w:after="120" w:line="276" w:lineRule="auto"/>
        <w:jc w:val="both"/>
        <w:rPr>
          <w:rFonts w:ascii="BauerBodoni" w:hAnsi="BauerBodoni"/>
          <w:b/>
          <w:color w:val="FF5716"/>
          <w:lang w:val="es-ES_tradnl"/>
        </w:rPr>
      </w:pPr>
    </w:p>
    <w:p w:rsidR="009A69C9" w:rsidRPr="00D105CA" w:rsidRDefault="005B5032" w:rsidP="00DB41C3">
      <w:pPr>
        <w:spacing w:before="120" w:after="120" w:line="276" w:lineRule="auto"/>
        <w:jc w:val="both"/>
        <w:rPr>
          <w:rFonts w:ascii="BauerBodoni" w:hAnsi="BauerBodoni"/>
          <w:b/>
          <w:caps/>
          <w:color w:val="666666"/>
          <w:lang w:val="es-ES_tradnl"/>
        </w:rPr>
      </w:pPr>
      <w:r>
        <w:rPr>
          <w:rFonts w:ascii="BauerBodoni" w:hAnsi="BauerBodoni"/>
          <w:b/>
          <w:color w:val="FF5716"/>
          <w:lang w:val="es-ES_tradnl"/>
        </w:rPr>
        <w:t>SOBRE NUOVA HARMONIA</w:t>
      </w:r>
    </w:p>
    <w:p w:rsidR="009A69C9" w:rsidRPr="00200BC3" w:rsidRDefault="009A69C9" w:rsidP="009A69C9">
      <w:pPr>
        <w:spacing w:before="120" w:after="120" w:line="276" w:lineRule="auto"/>
        <w:jc w:val="both"/>
        <w:rPr>
          <w:rFonts w:ascii="BauerBodoni" w:hAnsi="BauerBodoni"/>
          <w:color w:val="666666"/>
          <w:lang w:val="es-ES_tradnl"/>
        </w:rPr>
      </w:pPr>
      <w:r w:rsidRPr="00200BC3">
        <w:rPr>
          <w:rFonts w:ascii="BauerBodoni" w:hAnsi="BauerBodoni"/>
          <w:b/>
          <w:color w:val="666666"/>
          <w:lang w:val="es-ES_tradnl"/>
        </w:rPr>
        <w:t>Declarad</w:t>
      </w:r>
      <w:r>
        <w:rPr>
          <w:rFonts w:ascii="BauerBodoni" w:hAnsi="BauerBodoni"/>
          <w:b/>
          <w:color w:val="666666"/>
          <w:lang w:val="es-ES_tradnl"/>
        </w:rPr>
        <w:t>a</w:t>
      </w:r>
      <w:r w:rsidRPr="00200BC3">
        <w:rPr>
          <w:rFonts w:ascii="BauerBodoni" w:hAnsi="BauerBodoni"/>
          <w:b/>
          <w:color w:val="666666"/>
          <w:lang w:val="es-ES_tradnl"/>
        </w:rPr>
        <w:t xml:space="preserve"> </w:t>
      </w:r>
      <w:r w:rsidRPr="00D105CA">
        <w:rPr>
          <w:rFonts w:ascii="BauerBodoni" w:hAnsi="BauerBodoni"/>
          <w:b/>
          <w:i/>
          <w:color w:val="666666"/>
          <w:lang w:val="es-ES_tradnl"/>
        </w:rPr>
        <w:t>de Inter</w:t>
      </w:r>
      <w:r w:rsidRPr="00D105CA">
        <w:rPr>
          <w:rFonts w:ascii="BauerBodoni" w:hAnsi="BauerBodoni" w:hint="eastAsia"/>
          <w:b/>
          <w:i/>
          <w:color w:val="666666"/>
          <w:lang w:val="es-ES_tradnl"/>
        </w:rPr>
        <w:t>é</w:t>
      </w:r>
      <w:r w:rsidRPr="00D105CA">
        <w:rPr>
          <w:rFonts w:ascii="BauerBodoni" w:hAnsi="BauerBodoni"/>
          <w:b/>
          <w:i/>
          <w:color w:val="666666"/>
          <w:lang w:val="es-ES_tradnl"/>
        </w:rPr>
        <w:t>s Cultural</w:t>
      </w:r>
      <w:r w:rsidRPr="00200BC3">
        <w:rPr>
          <w:rFonts w:ascii="BauerBodoni" w:hAnsi="BauerBodoni"/>
          <w:b/>
          <w:color w:val="666666"/>
          <w:lang w:val="es-ES_tradnl"/>
        </w:rPr>
        <w:t xml:space="preserve"> por la Legislatura de la Ciudad de Buenos Aires</w:t>
      </w:r>
      <w:r w:rsidRPr="00200BC3">
        <w:rPr>
          <w:rFonts w:ascii="BauerBodoni" w:hAnsi="BauerBodoni"/>
          <w:color w:val="666666"/>
          <w:lang w:val="es-ES_tradnl"/>
        </w:rPr>
        <w:t>, Nuova Harmonia ofrece en su Temporada N</w:t>
      </w:r>
      <w:r w:rsidRPr="00200BC3">
        <w:rPr>
          <w:rFonts w:ascii="BauerBodoni" w:hAnsi="BauerBodoni" w:hint="eastAsia"/>
          <w:color w:val="666666"/>
          <w:lang w:val="es-ES_tradnl"/>
        </w:rPr>
        <w:t>º</w:t>
      </w:r>
      <w:r w:rsidRPr="00200BC3">
        <w:rPr>
          <w:rFonts w:ascii="BauerBodoni" w:hAnsi="BauerBodoni"/>
          <w:color w:val="666666"/>
          <w:lang w:val="es-ES_tradnl"/>
        </w:rPr>
        <w:t xml:space="preserve"> 31, un ciclo de grandes conciertos de m</w:t>
      </w:r>
      <w:r w:rsidRPr="00200BC3">
        <w:rPr>
          <w:rFonts w:ascii="BauerBodoni" w:hAnsi="BauerBodoni" w:hint="eastAsia"/>
          <w:color w:val="666666"/>
          <w:lang w:val="es-ES_tradnl"/>
        </w:rPr>
        <w:t>ú</w:t>
      </w:r>
      <w:r w:rsidRPr="00200BC3">
        <w:rPr>
          <w:rFonts w:ascii="BauerBodoni" w:hAnsi="BauerBodoni"/>
          <w:color w:val="666666"/>
          <w:lang w:val="es-ES_tradnl"/>
        </w:rPr>
        <w:t>sica cl</w:t>
      </w:r>
      <w:r w:rsidRPr="00200BC3">
        <w:rPr>
          <w:rFonts w:ascii="BauerBodoni" w:hAnsi="BauerBodoni" w:hint="eastAsia"/>
          <w:color w:val="666666"/>
          <w:lang w:val="es-ES_tradnl"/>
        </w:rPr>
        <w:t>á</w:t>
      </w:r>
      <w:r w:rsidRPr="00200BC3">
        <w:rPr>
          <w:rFonts w:ascii="BauerBodoni" w:hAnsi="BauerBodoni"/>
          <w:color w:val="666666"/>
          <w:lang w:val="es-ES_tradnl"/>
        </w:rPr>
        <w:t xml:space="preserve">sica, </w:t>
      </w:r>
      <w:r w:rsidRPr="00200BC3">
        <w:rPr>
          <w:rFonts w:ascii="BauerBodoni" w:hAnsi="BauerBodoni" w:hint="eastAsia"/>
          <w:color w:val="666666"/>
          <w:lang w:val="es-ES_tradnl"/>
        </w:rPr>
        <w:t>ó</w:t>
      </w:r>
      <w:r w:rsidRPr="00200BC3">
        <w:rPr>
          <w:rFonts w:ascii="BauerBodoni" w:hAnsi="BauerBodoni"/>
          <w:color w:val="666666"/>
          <w:lang w:val="es-ES_tradnl"/>
        </w:rPr>
        <w:t>pera y ballet, de Argentina y del mundo.</w:t>
      </w:r>
    </w:p>
    <w:p w:rsidR="009A69C9" w:rsidRPr="00200BC3" w:rsidRDefault="009A69C9" w:rsidP="009A69C9">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El prestigioso reconocimiento otorgado mediante Decreto del Poder Ejecutivo de la Ciudad, constituye para la Fundaci</w:t>
      </w:r>
      <w:r w:rsidRPr="00200BC3">
        <w:rPr>
          <w:rFonts w:ascii="BauerBodoni" w:hAnsi="BauerBodoni" w:hint="eastAsia"/>
          <w:color w:val="666666"/>
          <w:lang w:val="es-ES_tradnl"/>
        </w:rPr>
        <w:t>ó</w:t>
      </w:r>
      <w:r w:rsidRPr="00200BC3">
        <w:rPr>
          <w:rFonts w:ascii="BauerBodoni" w:hAnsi="BauerBodoni"/>
          <w:color w:val="666666"/>
          <w:lang w:val="es-ES_tradnl"/>
        </w:rPr>
        <w:t>n Cultural Coliseum, un acontecimiento trascendente, y fortalece la misi</w:t>
      </w:r>
      <w:r w:rsidRPr="00200BC3">
        <w:rPr>
          <w:rFonts w:ascii="BauerBodoni" w:hAnsi="BauerBodoni" w:hint="eastAsia"/>
          <w:color w:val="666666"/>
          <w:lang w:val="es-ES_tradnl"/>
        </w:rPr>
        <w:t>ó</w:t>
      </w:r>
      <w:r w:rsidRPr="00200BC3">
        <w:rPr>
          <w:rFonts w:ascii="BauerBodoni" w:hAnsi="BauerBodoni"/>
          <w:color w:val="666666"/>
          <w:lang w:val="es-ES_tradnl"/>
        </w:rPr>
        <w:t>n del Teatro Coliseo: ser un centro de desarrollo art</w:t>
      </w:r>
      <w:r w:rsidRPr="00200BC3">
        <w:rPr>
          <w:rFonts w:ascii="BauerBodoni" w:hAnsi="BauerBodoni" w:hint="eastAsia"/>
          <w:color w:val="666666"/>
          <w:lang w:val="es-ES_tradnl"/>
        </w:rPr>
        <w:t>í</w:t>
      </w:r>
      <w:r w:rsidRPr="00200BC3">
        <w:rPr>
          <w:rFonts w:ascii="BauerBodoni" w:hAnsi="BauerBodoni"/>
          <w:color w:val="666666"/>
          <w:lang w:val="es-ES_tradnl"/>
        </w:rPr>
        <w:t>stico y cultural para la Ciudad de Buenos Aires, Argentina, Am</w:t>
      </w:r>
      <w:r w:rsidRPr="00200BC3">
        <w:rPr>
          <w:rFonts w:ascii="BauerBodoni" w:hAnsi="BauerBodoni" w:hint="eastAsia"/>
          <w:color w:val="666666"/>
          <w:lang w:val="es-ES_tradnl"/>
        </w:rPr>
        <w:t>é</w:t>
      </w:r>
      <w:r w:rsidRPr="00200BC3">
        <w:rPr>
          <w:rFonts w:ascii="BauerBodoni" w:hAnsi="BauerBodoni"/>
          <w:color w:val="666666"/>
          <w:lang w:val="es-ES_tradnl"/>
        </w:rPr>
        <w:t xml:space="preserve">rica  Latina y el </w:t>
      </w:r>
      <w:r w:rsidRPr="00200BC3">
        <w:rPr>
          <w:rFonts w:ascii="BauerBodoni" w:hAnsi="BauerBodoni"/>
          <w:color w:val="666666"/>
          <w:lang w:val="es-ES_tradnl"/>
        </w:rPr>
        <w:lastRenderedPageBreak/>
        <w:t>Mundo, brindando conciertos de alta calidad art</w:t>
      </w:r>
      <w:r w:rsidRPr="00200BC3">
        <w:rPr>
          <w:rFonts w:ascii="BauerBodoni" w:hAnsi="BauerBodoni" w:hint="eastAsia"/>
          <w:color w:val="666666"/>
          <w:lang w:val="es-ES_tradnl"/>
        </w:rPr>
        <w:t>í</w:t>
      </w:r>
      <w:r w:rsidRPr="00200BC3">
        <w:rPr>
          <w:rFonts w:ascii="BauerBodoni" w:hAnsi="BauerBodoni"/>
          <w:color w:val="666666"/>
          <w:lang w:val="es-ES_tradnl"/>
        </w:rPr>
        <w:t>stica y educacional de procedencia nacional e internacional.</w:t>
      </w:r>
    </w:p>
    <w:p w:rsidR="009A69C9" w:rsidRPr="00200BC3" w:rsidRDefault="009A69C9" w:rsidP="009A69C9">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Desde sus or</w:t>
      </w:r>
      <w:r w:rsidRPr="00200BC3">
        <w:rPr>
          <w:rFonts w:ascii="BauerBodoni" w:hAnsi="BauerBodoni" w:hint="eastAsia"/>
          <w:color w:val="666666"/>
          <w:lang w:val="es-ES_tradnl"/>
        </w:rPr>
        <w:t>í</w:t>
      </w:r>
      <w:r w:rsidRPr="00200BC3">
        <w:rPr>
          <w:rFonts w:ascii="BauerBodoni" w:hAnsi="BauerBodoni"/>
          <w:color w:val="666666"/>
          <w:lang w:val="es-ES_tradnl"/>
        </w:rPr>
        <w:t>genes, en el a</w:t>
      </w:r>
      <w:r w:rsidRPr="00200BC3">
        <w:rPr>
          <w:rFonts w:ascii="BauerBodoni" w:hAnsi="BauerBodoni" w:hint="eastAsia"/>
          <w:color w:val="666666"/>
          <w:lang w:val="es-ES_tradnl"/>
        </w:rPr>
        <w:t>ñ</w:t>
      </w:r>
      <w:r w:rsidRPr="00200BC3">
        <w:rPr>
          <w:rFonts w:ascii="BauerBodoni" w:hAnsi="BauerBodoni"/>
          <w:color w:val="666666"/>
          <w:lang w:val="es-ES_tradnl"/>
        </w:rPr>
        <w:t>o 1987, el Ciclo Nuova Harmonia ofrece alternadamente las mejores orquestas, ballets, solistas y actores de primer</w:t>
      </w:r>
      <w:r w:rsidRPr="00200BC3">
        <w:rPr>
          <w:rFonts w:ascii="BauerBodoni" w:hAnsi="BauerBodoni" w:hint="eastAsia"/>
          <w:color w:val="666666"/>
          <w:lang w:val="es-ES_tradnl"/>
        </w:rPr>
        <w:t>í</w:t>
      </w:r>
      <w:r w:rsidRPr="00200BC3">
        <w:rPr>
          <w:rFonts w:ascii="BauerBodoni" w:hAnsi="BauerBodoni"/>
          <w:color w:val="666666"/>
          <w:lang w:val="es-ES_tradnl"/>
        </w:rPr>
        <w:t>simo nivel nacional e internacional, posicion</w:t>
      </w:r>
      <w:r w:rsidRPr="00200BC3">
        <w:rPr>
          <w:rFonts w:ascii="BauerBodoni" w:hAnsi="BauerBodoni" w:hint="eastAsia"/>
          <w:color w:val="666666"/>
          <w:lang w:val="es-ES_tradnl"/>
        </w:rPr>
        <w:t>á</w:t>
      </w:r>
      <w:r w:rsidRPr="00200BC3">
        <w:rPr>
          <w:rFonts w:ascii="BauerBodoni" w:hAnsi="BauerBodoni"/>
          <w:color w:val="666666"/>
          <w:lang w:val="es-ES_tradnl"/>
        </w:rPr>
        <w:t>ndose en un lugar de privilegio en la regi</w:t>
      </w:r>
      <w:r w:rsidRPr="00200BC3">
        <w:rPr>
          <w:rFonts w:ascii="BauerBodoni" w:hAnsi="BauerBodoni" w:hint="eastAsia"/>
          <w:color w:val="666666"/>
          <w:lang w:val="es-ES_tradnl"/>
        </w:rPr>
        <w:t>ó</w:t>
      </w:r>
      <w:r w:rsidRPr="00200BC3">
        <w:rPr>
          <w:rFonts w:ascii="BauerBodoni" w:hAnsi="BauerBodoni"/>
          <w:color w:val="666666"/>
          <w:lang w:val="es-ES_tradnl"/>
        </w:rPr>
        <w:t>n.</w:t>
      </w:r>
    </w:p>
    <w:p w:rsidR="009A69C9" w:rsidRPr="00200BC3" w:rsidRDefault="009A69C9" w:rsidP="009A69C9">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En la actualidad Nuova Harmonia est</w:t>
      </w:r>
      <w:r w:rsidRPr="00200BC3">
        <w:rPr>
          <w:rFonts w:ascii="BauerBodoni" w:hAnsi="BauerBodoni" w:hint="eastAsia"/>
          <w:color w:val="666666"/>
          <w:lang w:val="es-ES_tradnl"/>
        </w:rPr>
        <w:t>á</w:t>
      </w:r>
      <w:r w:rsidRPr="00200BC3">
        <w:rPr>
          <w:rFonts w:ascii="BauerBodoni" w:hAnsi="BauerBodoni"/>
          <w:color w:val="666666"/>
          <w:lang w:val="es-ES_tradnl"/>
        </w:rPr>
        <w:t xml:space="preserve"> conformado por un total de 10 conciertos al a</w:t>
      </w:r>
      <w:r w:rsidRPr="00200BC3">
        <w:rPr>
          <w:rFonts w:ascii="BauerBodoni" w:hAnsi="BauerBodoni" w:hint="eastAsia"/>
          <w:color w:val="666666"/>
          <w:lang w:val="es-ES_tradnl"/>
        </w:rPr>
        <w:t>ñ</w:t>
      </w:r>
      <w:r w:rsidRPr="00200BC3">
        <w:rPr>
          <w:rFonts w:ascii="BauerBodoni" w:hAnsi="BauerBodoni"/>
          <w:color w:val="666666"/>
          <w:lang w:val="es-ES_tradnl"/>
        </w:rPr>
        <w:t>o, de abril a noviembre. En el 2017, 9 conciertos se desarrolla</w:t>
      </w:r>
      <w:r w:rsidR="00377AD8">
        <w:rPr>
          <w:rFonts w:ascii="BauerBodoni" w:hAnsi="BauerBodoni"/>
          <w:color w:val="666666"/>
          <w:lang w:val="es-ES_tradnl"/>
        </w:rPr>
        <w:t>rá</w:t>
      </w:r>
      <w:r w:rsidRPr="00200BC3">
        <w:rPr>
          <w:rFonts w:ascii="BauerBodoni" w:hAnsi="BauerBodoni"/>
          <w:color w:val="666666"/>
          <w:lang w:val="es-ES_tradnl"/>
        </w:rPr>
        <w:t>n en el Teatro Coliseo, y 1 de ellos en el Teatro Col</w:t>
      </w:r>
      <w:r w:rsidRPr="00200BC3">
        <w:rPr>
          <w:rFonts w:ascii="BauerBodoni" w:hAnsi="BauerBodoni" w:hint="eastAsia"/>
          <w:color w:val="666666"/>
          <w:lang w:val="es-ES_tradnl"/>
        </w:rPr>
        <w:t>ó</w:t>
      </w:r>
      <w:r w:rsidRPr="00200BC3">
        <w:rPr>
          <w:rFonts w:ascii="BauerBodoni" w:hAnsi="BauerBodoni"/>
          <w:color w:val="666666"/>
          <w:lang w:val="es-ES_tradnl"/>
        </w:rPr>
        <w:t>n.</w:t>
      </w:r>
    </w:p>
    <w:p w:rsidR="009A69C9" w:rsidRDefault="009A69C9" w:rsidP="009A69C9">
      <w:pPr>
        <w:spacing w:before="120" w:after="120" w:line="276" w:lineRule="auto"/>
        <w:jc w:val="both"/>
        <w:rPr>
          <w:rFonts w:ascii="BauerBodoni" w:hAnsi="BauerBodoni"/>
          <w:b/>
          <w:color w:val="666666"/>
          <w:lang w:val="es-ES_tradnl"/>
        </w:rPr>
      </w:pPr>
      <w:r w:rsidRPr="00AE1A23">
        <w:rPr>
          <w:rFonts w:ascii="BauerBodoni" w:hAnsi="BauerBodoni"/>
          <w:b/>
          <w:color w:val="666666"/>
          <w:lang w:val="es-ES_tradnl"/>
        </w:rPr>
        <w:t>Nuova Harmonia, 31 a</w:t>
      </w:r>
      <w:r w:rsidRPr="00AE1A23">
        <w:rPr>
          <w:rFonts w:ascii="BauerBodoni" w:hAnsi="BauerBodoni" w:hint="eastAsia"/>
          <w:b/>
          <w:color w:val="666666"/>
          <w:lang w:val="es-ES_tradnl"/>
        </w:rPr>
        <w:t>ñ</w:t>
      </w:r>
      <w:r w:rsidRPr="00AE1A23">
        <w:rPr>
          <w:rFonts w:ascii="BauerBodoni" w:hAnsi="BauerBodoni"/>
          <w:b/>
          <w:color w:val="666666"/>
          <w:lang w:val="es-ES_tradnl"/>
        </w:rPr>
        <w:t>os de buena m</w:t>
      </w:r>
      <w:r w:rsidRPr="00AE1A23">
        <w:rPr>
          <w:rFonts w:ascii="BauerBodoni" w:hAnsi="BauerBodoni" w:hint="eastAsia"/>
          <w:b/>
          <w:color w:val="666666"/>
          <w:lang w:val="es-ES_tradnl"/>
        </w:rPr>
        <w:t>ú</w:t>
      </w:r>
      <w:r w:rsidRPr="00AE1A23">
        <w:rPr>
          <w:rFonts w:ascii="BauerBodoni" w:hAnsi="BauerBodoni"/>
          <w:b/>
          <w:color w:val="666666"/>
          <w:lang w:val="es-ES_tradnl"/>
        </w:rPr>
        <w:t>sica.</w:t>
      </w:r>
    </w:p>
    <w:p w:rsidR="009A69C9" w:rsidRPr="005B5032" w:rsidRDefault="005B5032" w:rsidP="009A69C9">
      <w:pPr>
        <w:spacing w:before="120" w:after="120" w:line="276" w:lineRule="auto"/>
        <w:jc w:val="both"/>
        <w:rPr>
          <w:rFonts w:ascii="BauerBodoni" w:hAnsi="BauerBodoni"/>
          <w:b/>
          <w:smallCaps/>
          <w:color w:val="595959" w:themeColor="text1" w:themeTint="A6"/>
          <w:lang w:val="es-ES_tradnl"/>
        </w:rPr>
      </w:pPr>
      <w:r>
        <w:rPr>
          <w:rFonts w:ascii="BauerBodoni" w:hAnsi="BauerBodoni"/>
          <w:b/>
          <w:color w:val="FF5716"/>
          <w:lang w:val="es-ES_tradnl"/>
        </w:rPr>
        <w:t>LAS FUNCIONES</w:t>
      </w:r>
    </w:p>
    <w:p w:rsidR="009A69C9" w:rsidRDefault="009A69C9" w:rsidP="009A69C9">
      <w:pPr>
        <w:spacing w:before="120" w:after="120" w:line="276" w:lineRule="auto"/>
        <w:jc w:val="both"/>
        <w:rPr>
          <w:rFonts w:ascii="BauerBodoni" w:hAnsi="BauerBodoni"/>
          <w:color w:val="666666"/>
          <w:lang w:val="es-ES_tradnl"/>
        </w:rPr>
      </w:pPr>
      <w:r>
        <w:rPr>
          <w:rFonts w:ascii="BauerBodoni" w:hAnsi="BauerBodoni"/>
          <w:color w:val="666666"/>
          <w:lang w:val="es-ES_tradnl"/>
        </w:rPr>
        <w:t>Venta de sobrantes de abono</w:t>
      </w:r>
      <w:r w:rsidR="005B5032">
        <w:rPr>
          <w:rFonts w:ascii="BauerBodoni" w:hAnsi="BauerBodoni"/>
          <w:color w:val="666666"/>
          <w:lang w:val="es-ES_tradnl"/>
        </w:rPr>
        <w:t xml:space="preserve"> a partir de $ 450.-</w:t>
      </w:r>
      <w:r>
        <w:rPr>
          <w:rFonts w:ascii="BauerBodoni" w:hAnsi="BauerBodoni"/>
          <w:color w:val="666666"/>
          <w:lang w:val="es-ES_tradnl"/>
        </w:rPr>
        <w:t xml:space="preserve"> </w:t>
      </w:r>
    </w:p>
    <w:p w:rsidR="009A69C9" w:rsidRPr="00F241C0" w:rsidRDefault="009A69C9" w:rsidP="005B5032">
      <w:pPr>
        <w:pStyle w:val="Prrafodelista"/>
        <w:numPr>
          <w:ilvl w:val="0"/>
          <w:numId w:val="47"/>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E</w:t>
      </w:r>
      <w:r w:rsidRPr="00F241C0">
        <w:rPr>
          <w:rFonts w:ascii="BauerBodoni" w:hAnsi="BauerBodoni"/>
          <w:color w:val="666666"/>
          <w:lang w:val="es-ES_tradnl"/>
        </w:rPr>
        <w:t>n el Teatro Coliseo, Marcelo T. de Alvear 1125, CABA:</w:t>
      </w:r>
      <w:r>
        <w:rPr>
          <w:rFonts w:ascii="BauerBodoni" w:hAnsi="BauerBodoni"/>
          <w:color w:val="666666"/>
          <w:lang w:val="es-ES_tradnl"/>
        </w:rPr>
        <w:t xml:space="preserve"> </w:t>
      </w:r>
      <w:r w:rsidRPr="00F241C0">
        <w:rPr>
          <w:rFonts w:ascii="BauerBodoni" w:hAnsi="BauerBodoni"/>
          <w:color w:val="666666"/>
          <w:lang w:val="es-ES_tradnl"/>
        </w:rPr>
        <w:t xml:space="preserve">de martes a </w:t>
      </w:r>
      <w:r w:rsidRPr="00F241C0">
        <w:rPr>
          <w:rFonts w:ascii="BauerBodoni" w:hAnsi="BauerBodoni" w:hint="eastAsia"/>
          <w:color w:val="666666"/>
          <w:lang w:val="es-ES_tradnl"/>
        </w:rPr>
        <w:t>sábado</w:t>
      </w:r>
      <w:r w:rsidRPr="00F241C0">
        <w:rPr>
          <w:rFonts w:ascii="BauerBodoni" w:hAnsi="BauerBodoni"/>
          <w:color w:val="666666"/>
          <w:lang w:val="es-ES_tradnl"/>
        </w:rPr>
        <w:t xml:space="preserve"> de 12 a 20</w:t>
      </w:r>
      <w:r>
        <w:rPr>
          <w:rFonts w:ascii="BauerBodoni" w:hAnsi="BauerBodoni"/>
          <w:color w:val="666666"/>
          <w:lang w:val="es-ES_tradnl"/>
        </w:rPr>
        <w:t xml:space="preserve"> hs.</w:t>
      </w:r>
      <w:r w:rsidRPr="00F241C0">
        <w:rPr>
          <w:rFonts w:ascii="BauerBodoni" w:hAnsi="BauerBodoni"/>
          <w:color w:val="666666"/>
          <w:lang w:val="es-ES_tradnl"/>
        </w:rPr>
        <w:t xml:space="preserve"> </w:t>
      </w:r>
    </w:p>
    <w:p w:rsidR="009A69C9" w:rsidRDefault="009A69C9" w:rsidP="005B5032">
      <w:pPr>
        <w:pStyle w:val="Prrafodelista"/>
        <w:numPr>
          <w:ilvl w:val="0"/>
          <w:numId w:val="46"/>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A</w:t>
      </w:r>
      <w:r w:rsidRPr="00F241C0">
        <w:rPr>
          <w:rFonts w:ascii="BauerBodoni" w:hAnsi="BauerBodoni"/>
          <w:color w:val="666666"/>
          <w:lang w:val="es-ES_tradnl"/>
        </w:rPr>
        <w:t xml:space="preserve"> trav</w:t>
      </w:r>
      <w:r w:rsidRPr="00F241C0">
        <w:rPr>
          <w:rFonts w:ascii="BauerBodoni" w:hAnsi="BauerBodoni" w:hint="eastAsia"/>
          <w:color w:val="666666"/>
          <w:lang w:val="es-ES_tradnl"/>
        </w:rPr>
        <w:t>é</w:t>
      </w:r>
      <w:r w:rsidRPr="00F241C0">
        <w:rPr>
          <w:rFonts w:ascii="BauerBodoni" w:hAnsi="BauerBodoni"/>
          <w:color w:val="666666"/>
          <w:lang w:val="es-ES_tradnl"/>
        </w:rPr>
        <w:t>s de nuestra p</w:t>
      </w:r>
      <w:r w:rsidRPr="00F241C0">
        <w:rPr>
          <w:rFonts w:ascii="BauerBodoni" w:hAnsi="BauerBodoni" w:hint="eastAsia"/>
          <w:color w:val="666666"/>
          <w:lang w:val="es-ES_tradnl"/>
        </w:rPr>
        <w:t>á</w:t>
      </w:r>
      <w:r w:rsidRPr="00F241C0">
        <w:rPr>
          <w:rFonts w:ascii="BauerBodoni" w:hAnsi="BauerBodoni"/>
          <w:color w:val="666666"/>
          <w:lang w:val="es-ES_tradnl"/>
        </w:rPr>
        <w:t xml:space="preserve">gina web </w:t>
      </w:r>
      <w:hyperlink r:id="rId10" w:history="1">
        <w:r w:rsidRPr="00F241C0">
          <w:rPr>
            <w:rStyle w:val="Hipervnculo"/>
            <w:rFonts w:ascii="BauerBodoni" w:hAnsi="BauerBodoni"/>
            <w:lang w:val="es-ES_tradnl"/>
          </w:rPr>
          <w:t>www.teatrocoliseo.org.ar</w:t>
        </w:r>
      </w:hyperlink>
      <w:r w:rsidRPr="00F241C0">
        <w:rPr>
          <w:rFonts w:ascii="BauerBodoni" w:hAnsi="BauerBodoni"/>
          <w:color w:val="666666"/>
          <w:lang w:val="es-ES_tradnl"/>
        </w:rPr>
        <w:t>.</w:t>
      </w:r>
    </w:p>
    <w:p w:rsidR="009A69C9" w:rsidRPr="00F241C0" w:rsidRDefault="009A69C9" w:rsidP="005B5032">
      <w:pPr>
        <w:pStyle w:val="Prrafodelista"/>
        <w:numPr>
          <w:ilvl w:val="0"/>
          <w:numId w:val="46"/>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A través de Ticketek www.ticketek.com.ar</w:t>
      </w:r>
    </w:p>
    <w:p w:rsidR="009A69C9" w:rsidRPr="00827227" w:rsidRDefault="009A69C9" w:rsidP="009A69C9">
      <w:pPr>
        <w:spacing w:before="120" w:after="120" w:line="276" w:lineRule="auto"/>
        <w:jc w:val="both"/>
        <w:rPr>
          <w:rFonts w:ascii="BauerBodoni" w:hAnsi="BauerBodoni"/>
          <w:b/>
          <w:color w:val="FF5716"/>
          <w:lang w:val="es-ES_tradnl"/>
        </w:rPr>
      </w:pPr>
      <w:r w:rsidRPr="00827227">
        <w:rPr>
          <w:rFonts w:ascii="BauerBodoni" w:hAnsi="BauerBodoni"/>
          <w:b/>
          <w:color w:val="FF5716"/>
          <w:lang w:val="es-ES_tradnl"/>
        </w:rPr>
        <w:t>DEPARTAMENTO DE PRENSA- TEATRO COLISEO</w:t>
      </w:r>
    </w:p>
    <w:p w:rsidR="009A69C9" w:rsidRDefault="009A69C9" w:rsidP="009A69C9">
      <w:pPr>
        <w:spacing w:before="120" w:line="276" w:lineRule="auto"/>
        <w:jc w:val="both"/>
        <w:rPr>
          <w:rFonts w:ascii="BauerBodoni" w:hAnsi="BauerBodoni"/>
          <w:color w:val="666666"/>
          <w:lang w:val="es-ES_tradnl"/>
        </w:rPr>
      </w:pPr>
      <w:r w:rsidRPr="00827227">
        <w:rPr>
          <w:rFonts w:ascii="BauerBodoni" w:hAnsi="BauerBodoni"/>
          <w:b/>
          <w:color w:val="666666"/>
          <w:lang w:val="es-ES_tradnl"/>
        </w:rPr>
        <w:t>CONTACTO:</w:t>
      </w:r>
      <w:r w:rsidRPr="00827227">
        <w:rPr>
          <w:rFonts w:ascii="BauerBodoni" w:hAnsi="BauerBodoni"/>
          <w:color w:val="666666"/>
          <w:lang w:val="es-ES_tradnl"/>
        </w:rPr>
        <w:t xml:space="preserve"> Producci</w:t>
      </w:r>
      <w:r w:rsidRPr="00827227">
        <w:rPr>
          <w:rFonts w:ascii="BauerBodoni" w:hAnsi="BauerBodoni" w:hint="eastAsia"/>
          <w:color w:val="666666"/>
          <w:lang w:val="es-ES_tradnl"/>
        </w:rPr>
        <w:t>ó</w:t>
      </w:r>
      <w:r w:rsidRPr="00827227">
        <w:rPr>
          <w:rFonts w:ascii="BauerBodoni" w:hAnsi="BauerBodoni"/>
          <w:color w:val="666666"/>
          <w:lang w:val="es-ES_tradnl"/>
        </w:rPr>
        <w:t>n Ejecutiva: Lidia V</w:t>
      </w:r>
      <w:r w:rsidRPr="00827227">
        <w:rPr>
          <w:rFonts w:ascii="BauerBodoni" w:hAnsi="BauerBodoni" w:hint="eastAsia"/>
          <w:color w:val="666666"/>
          <w:lang w:val="es-ES_tradnl"/>
        </w:rPr>
        <w:t>é</w:t>
      </w:r>
      <w:r w:rsidRPr="00827227">
        <w:rPr>
          <w:rFonts w:ascii="BauerBodoni" w:hAnsi="BauerBodoni"/>
          <w:color w:val="666666"/>
          <w:lang w:val="es-ES_tradnl"/>
        </w:rPr>
        <w:t xml:space="preserve">lez </w:t>
      </w:r>
      <w:r w:rsidRPr="00827227">
        <w:rPr>
          <w:rFonts w:ascii="BauerBodoni" w:hAnsi="BauerBodoni" w:hint="eastAsia"/>
          <w:color w:val="666666"/>
          <w:lang w:val="es-ES_tradnl"/>
        </w:rPr>
        <w:t>–</w:t>
      </w:r>
      <w:r w:rsidRPr="00827227">
        <w:rPr>
          <w:rFonts w:ascii="BauerBodoni" w:hAnsi="BauerBodoni"/>
          <w:color w:val="666666"/>
          <w:lang w:val="es-ES_tradnl"/>
        </w:rPr>
        <w:t xml:space="preserve"> 011.4816.3789</w:t>
      </w:r>
    </w:p>
    <w:p w:rsidR="009A69C9" w:rsidRPr="00827227" w:rsidRDefault="009A69C9" w:rsidP="009A69C9">
      <w:pPr>
        <w:spacing w:before="120" w:line="276" w:lineRule="auto"/>
        <w:jc w:val="both"/>
        <w:rPr>
          <w:rFonts w:ascii="BauerBodoni" w:hAnsi="BauerBodoni"/>
          <w:color w:val="666666"/>
          <w:lang w:val="es-ES_tradnl"/>
        </w:rPr>
      </w:pPr>
      <w:r>
        <w:rPr>
          <w:rFonts w:ascii="BauerBodoni" w:hAnsi="BauerBodoni"/>
          <w:b/>
          <w:color w:val="666666"/>
          <w:lang w:val="es-ES_tradnl"/>
        </w:rPr>
        <w:t>Relaciones con los m</w:t>
      </w:r>
      <w:r w:rsidRPr="00827227">
        <w:rPr>
          <w:rFonts w:ascii="BauerBodoni" w:hAnsi="BauerBodoni"/>
          <w:b/>
          <w:color w:val="666666"/>
          <w:lang w:val="es-ES_tradnl"/>
        </w:rPr>
        <w:t>edios:</w:t>
      </w:r>
      <w:r w:rsidRPr="00827227">
        <w:rPr>
          <w:rFonts w:ascii="BauerBodoni" w:hAnsi="BauerBodoni"/>
          <w:color w:val="666666"/>
          <w:lang w:val="es-ES_tradnl"/>
        </w:rPr>
        <w:t xml:space="preserve"> Paula Cafferata </w:t>
      </w:r>
      <w:r w:rsidRPr="00827227">
        <w:rPr>
          <w:rFonts w:ascii="BauerBodoni" w:hAnsi="BauerBodoni" w:hint="eastAsia"/>
          <w:color w:val="666666"/>
          <w:lang w:val="es-ES_tradnl"/>
        </w:rPr>
        <w:t>–</w:t>
      </w:r>
      <w:r w:rsidRPr="00827227">
        <w:rPr>
          <w:rFonts w:ascii="BauerBodoni" w:hAnsi="BauerBodoni"/>
          <w:color w:val="666666"/>
          <w:lang w:val="es-ES_tradnl"/>
        </w:rPr>
        <w:t xml:space="preserve"> Cel. 153.787.1281</w:t>
      </w:r>
    </w:p>
    <w:p w:rsidR="009A69C9" w:rsidRPr="00827227" w:rsidRDefault="009A69C9" w:rsidP="00116C42">
      <w:pPr>
        <w:spacing w:before="120" w:line="276" w:lineRule="auto"/>
        <w:jc w:val="both"/>
        <w:rPr>
          <w:rFonts w:ascii="BauerBodoni" w:hAnsi="BauerBodoni"/>
          <w:b/>
          <w:color w:val="666666"/>
          <w:lang w:val="es-ES_tradnl"/>
        </w:rPr>
      </w:pPr>
      <w:r w:rsidRPr="00827227">
        <w:rPr>
          <w:rFonts w:ascii="BauerBodoni" w:hAnsi="BauerBodoni"/>
          <w:b/>
          <w:color w:val="666666"/>
          <w:lang w:val="es-ES_tradnl"/>
        </w:rPr>
        <w:t>Mails de contacto:</w:t>
      </w:r>
      <w:r w:rsidRPr="00827227">
        <w:rPr>
          <w:rFonts w:ascii="BauerBodoni" w:hAnsi="BauerBodoni"/>
          <w:color w:val="666666"/>
          <w:lang w:val="es-ES_tradnl"/>
        </w:rPr>
        <w:t xml:space="preserve"> prensa@teatrocoliseo.org.ar / </w:t>
      </w:r>
      <w:hyperlink r:id="rId11" w:history="1">
        <w:r w:rsidRPr="00827227">
          <w:rPr>
            <w:rStyle w:val="Hipervnculo"/>
            <w:rFonts w:ascii="BauerBodoni" w:hAnsi="BauerBodoni"/>
            <w:color w:val="666666"/>
            <w:lang w:val="es-ES_tradnl"/>
          </w:rPr>
          <w:t>paula@paulacafferata.com</w:t>
        </w:r>
      </w:hyperlink>
    </w:p>
    <w:p w:rsidR="00C7389E" w:rsidRPr="009A69C9" w:rsidRDefault="00C7389E" w:rsidP="009A69C9"/>
    <w:sectPr w:rsidR="00C7389E" w:rsidRPr="009A69C9" w:rsidSect="00A03013">
      <w:head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6A" w:rsidRDefault="00CA0E6A" w:rsidP="00E166CA">
      <w:r>
        <w:separator/>
      </w:r>
    </w:p>
  </w:endnote>
  <w:endnote w:type="continuationSeparator" w:id="0">
    <w:p w:rsidR="00CA0E6A" w:rsidRDefault="00CA0E6A" w:rsidP="00E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auerBodon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6A" w:rsidRDefault="00CA0E6A" w:rsidP="00E166CA">
      <w:r>
        <w:separator/>
      </w:r>
    </w:p>
  </w:footnote>
  <w:footnote w:type="continuationSeparator" w:id="0">
    <w:p w:rsidR="00CA0E6A" w:rsidRDefault="00CA0E6A" w:rsidP="00E1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A" w:rsidRDefault="00DA6AD6" w:rsidP="00BB070C">
    <w:pPr>
      <w:pStyle w:val="Encabezado"/>
      <w:tabs>
        <w:tab w:val="clear" w:pos="8504"/>
        <w:tab w:val="left" w:pos="1531"/>
        <w:tab w:val="left" w:pos="1677"/>
        <w:tab w:val="left" w:pos="2453"/>
        <w:tab w:val="right" w:pos="8498"/>
      </w:tabs>
      <w:jc w:val="center"/>
    </w:pPr>
    <w:r>
      <w:rPr>
        <w:noProof/>
        <w:lang w:val="es-ES"/>
      </w:rPr>
      <w:drawing>
        <wp:inline distT="0" distB="0" distL="0" distR="0" wp14:anchorId="0259EB01" wp14:editId="4E9933D1">
          <wp:extent cx="2009670" cy="1573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3.png"/>
                  <pic:cNvPicPr/>
                </pic:nvPicPr>
                <pic:blipFill>
                  <a:blip r:embed="rId1">
                    <a:extLst>
                      <a:ext uri="{28A0092B-C50C-407E-A947-70E740481C1C}">
                        <a14:useLocalDpi xmlns:a14="http://schemas.microsoft.com/office/drawing/2010/main" val="0"/>
                      </a:ext>
                    </a:extLst>
                  </a:blip>
                  <a:stretch>
                    <a:fillRect/>
                  </a:stretch>
                </pic:blipFill>
                <pic:spPr>
                  <a:xfrm>
                    <a:off x="0" y="0"/>
                    <a:ext cx="2021624" cy="1583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94"/>
    <w:multiLevelType w:val="hybridMultilevel"/>
    <w:tmpl w:val="48205B0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9099D"/>
    <w:multiLevelType w:val="hybridMultilevel"/>
    <w:tmpl w:val="1E7A9E80"/>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7CA"/>
    <w:multiLevelType w:val="multilevel"/>
    <w:tmpl w:val="03623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B02D2E"/>
    <w:multiLevelType w:val="hybridMultilevel"/>
    <w:tmpl w:val="F4FCEEE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0B7396"/>
    <w:multiLevelType w:val="hybridMultilevel"/>
    <w:tmpl w:val="03F2D91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1735A2"/>
    <w:multiLevelType w:val="hybridMultilevel"/>
    <w:tmpl w:val="95266C82"/>
    <w:lvl w:ilvl="0" w:tplc="B7385196">
      <w:start w:val="1"/>
      <w:numFmt w:val="bullet"/>
      <w:lvlText w:val=""/>
      <w:lvlJc w:val="left"/>
      <w:pPr>
        <w:ind w:left="720" w:hanging="360"/>
      </w:pPr>
      <w:rPr>
        <w:rFonts w:ascii="Wingdings" w:hAnsi="Wingdings"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25678D"/>
    <w:multiLevelType w:val="hybridMultilevel"/>
    <w:tmpl w:val="A716A18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CE7400"/>
    <w:multiLevelType w:val="hybridMultilevel"/>
    <w:tmpl w:val="00FC33A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A0741A"/>
    <w:multiLevelType w:val="hybridMultilevel"/>
    <w:tmpl w:val="BEBA99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8875BD"/>
    <w:multiLevelType w:val="hybridMultilevel"/>
    <w:tmpl w:val="36D26E6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60048F"/>
    <w:multiLevelType w:val="hybridMultilevel"/>
    <w:tmpl w:val="3AAA1E92"/>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852D82"/>
    <w:multiLevelType w:val="hybridMultilevel"/>
    <w:tmpl w:val="2F80D1A2"/>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D918CB"/>
    <w:multiLevelType w:val="multilevel"/>
    <w:tmpl w:val="A94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FA019E"/>
    <w:multiLevelType w:val="hybridMultilevel"/>
    <w:tmpl w:val="850EDC7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60475"/>
    <w:multiLevelType w:val="hybridMultilevel"/>
    <w:tmpl w:val="6152FC7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90171"/>
    <w:multiLevelType w:val="hybridMultilevel"/>
    <w:tmpl w:val="D608A1C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D30EF"/>
    <w:multiLevelType w:val="hybridMultilevel"/>
    <w:tmpl w:val="02B652DA"/>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8433CF"/>
    <w:multiLevelType w:val="hybridMultilevel"/>
    <w:tmpl w:val="A5B2249C"/>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E943E0"/>
    <w:multiLevelType w:val="hybridMultilevel"/>
    <w:tmpl w:val="47CE141C"/>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695891"/>
    <w:multiLevelType w:val="hybridMultilevel"/>
    <w:tmpl w:val="019036E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772B0A"/>
    <w:multiLevelType w:val="hybridMultilevel"/>
    <w:tmpl w:val="B524A8F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DF4A39"/>
    <w:multiLevelType w:val="hybridMultilevel"/>
    <w:tmpl w:val="819822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240A3A"/>
    <w:multiLevelType w:val="hybridMultilevel"/>
    <w:tmpl w:val="0882CBC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B03D7"/>
    <w:multiLevelType w:val="multilevel"/>
    <w:tmpl w:val="F5F6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8F272E"/>
    <w:multiLevelType w:val="hybridMultilevel"/>
    <w:tmpl w:val="B81EF6CA"/>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693A89"/>
    <w:multiLevelType w:val="hybridMultilevel"/>
    <w:tmpl w:val="D3089AA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8316A8"/>
    <w:multiLevelType w:val="hybridMultilevel"/>
    <w:tmpl w:val="E108A05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771F4B"/>
    <w:multiLevelType w:val="hybridMultilevel"/>
    <w:tmpl w:val="7AEE6D5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0B40E3"/>
    <w:multiLevelType w:val="hybridMultilevel"/>
    <w:tmpl w:val="F69AFE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D11BCD"/>
    <w:multiLevelType w:val="hybridMultilevel"/>
    <w:tmpl w:val="6BA2B6E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BD530A"/>
    <w:multiLevelType w:val="hybridMultilevel"/>
    <w:tmpl w:val="401CCC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130A44"/>
    <w:multiLevelType w:val="hybridMultilevel"/>
    <w:tmpl w:val="24F8B1E4"/>
    <w:lvl w:ilvl="0" w:tplc="3D22A8F8">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nsid w:val="636A145B"/>
    <w:multiLevelType w:val="hybridMultilevel"/>
    <w:tmpl w:val="5C4EAAF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E709AD"/>
    <w:multiLevelType w:val="hybridMultilevel"/>
    <w:tmpl w:val="B590CA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F62AC8"/>
    <w:multiLevelType w:val="hybridMultilevel"/>
    <w:tmpl w:val="E246596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DD2E67"/>
    <w:multiLevelType w:val="hybridMultilevel"/>
    <w:tmpl w:val="6AEEBB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724C49"/>
    <w:multiLevelType w:val="hybridMultilevel"/>
    <w:tmpl w:val="AC42E68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F74266"/>
    <w:multiLevelType w:val="hybridMultilevel"/>
    <w:tmpl w:val="FA4851A6"/>
    <w:lvl w:ilvl="0" w:tplc="3D22A8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3FB2D4E"/>
    <w:multiLevelType w:val="hybridMultilevel"/>
    <w:tmpl w:val="A53808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7D7411F"/>
    <w:multiLevelType w:val="hybridMultilevel"/>
    <w:tmpl w:val="15A85130"/>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6C73F8"/>
    <w:multiLevelType w:val="hybridMultilevel"/>
    <w:tmpl w:val="61F0A090"/>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F5031D"/>
    <w:multiLevelType w:val="hybridMultilevel"/>
    <w:tmpl w:val="3692CCDA"/>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467AAC"/>
    <w:multiLevelType w:val="hybridMultilevel"/>
    <w:tmpl w:val="F3DE2D58"/>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B774A5"/>
    <w:multiLevelType w:val="hybridMultilevel"/>
    <w:tmpl w:val="CF9E7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7A32E2"/>
    <w:multiLevelType w:val="hybridMultilevel"/>
    <w:tmpl w:val="97E6D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0"/>
  </w:num>
  <w:num w:numId="4">
    <w:abstractNumId w:val="21"/>
  </w:num>
  <w:num w:numId="5">
    <w:abstractNumId w:val="15"/>
  </w:num>
  <w:num w:numId="6">
    <w:abstractNumId w:val="28"/>
  </w:num>
  <w:num w:numId="7">
    <w:abstractNumId w:val="20"/>
  </w:num>
  <w:num w:numId="8">
    <w:abstractNumId w:val="6"/>
  </w:num>
  <w:num w:numId="9">
    <w:abstractNumId w:val="11"/>
  </w:num>
  <w:num w:numId="10">
    <w:abstractNumId w:val="42"/>
  </w:num>
  <w:num w:numId="11">
    <w:abstractNumId w:val="36"/>
  </w:num>
  <w:num w:numId="12">
    <w:abstractNumId w:val="25"/>
  </w:num>
  <w:num w:numId="13">
    <w:abstractNumId w:val="32"/>
  </w:num>
  <w:num w:numId="14">
    <w:abstractNumId w:val="4"/>
  </w:num>
  <w:num w:numId="15">
    <w:abstractNumId w:val="1"/>
  </w:num>
  <w:num w:numId="16">
    <w:abstractNumId w:val="13"/>
  </w:num>
  <w:num w:numId="17">
    <w:abstractNumId w:val="16"/>
  </w:num>
  <w:num w:numId="18">
    <w:abstractNumId w:val="14"/>
  </w:num>
  <w:num w:numId="19">
    <w:abstractNumId w:val="30"/>
  </w:num>
  <w:num w:numId="20">
    <w:abstractNumId w:val="19"/>
  </w:num>
  <w:num w:numId="21">
    <w:abstractNumId w:val="35"/>
  </w:num>
  <w:num w:numId="22">
    <w:abstractNumId w:val="7"/>
  </w:num>
  <w:num w:numId="23">
    <w:abstractNumId w:val="38"/>
  </w:num>
  <w:num w:numId="24">
    <w:abstractNumId w:val="33"/>
  </w:num>
  <w:num w:numId="25">
    <w:abstractNumId w:val="8"/>
  </w:num>
  <w:num w:numId="26">
    <w:abstractNumId w:val="9"/>
  </w:num>
  <w:num w:numId="27">
    <w:abstractNumId w:val="22"/>
  </w:num>
  <w:num w:numId="28">
    <w:abstractNumId w:val="44"/>
  </w:num>
  <w:num w:numId="29">
    <w:abstractNumId w:val="10"/>
  </w:num>
  <w:num w:numId="30">
    <w:abstractNumId w:val="23"/>
  </w:num>
  <w:num w:numId="31">
    <w:abstractNumId w:val="12"/>
  </w:num>
  <w:num w:numId="32">
    <w:abstractNumId w:val="2"/>
  </w:num>
  <w:num w:numId="33">
    <w:abstractNumId w:val="31"/>
  </w:num>
  <w:num w:numId="34">
    <w:abstractNumId w:val="2"/>
  </w:num>
  <w:num w:numId="35">
    <w:abstractNumId w:val="31"/>
  </w:num>
  <w:num w:numId="36">
    <w:abstractNumId w:val="26"/>
  </w:num>
  <w:num w:numId="37">
    <w:abstractNumId w:val="34"/>
  </w:num>
  <w:num w:numId="38">
    <w:abstractNumId w:val="5"/>
  </w:num>
  <w:num w:numId="39">
    <w:abstractNumId w:val="24"/>
  </w:num>
  <w:num w:numId="40">
    <w:abstractNumId w:val="40"/>
  </w:num>
  <w:num w:numId="41">
    <w:abstractNumId w:val="39"/>
  </w:num>
  <w:num w:numId="42">
    <w:abstractNumId w:val="43"/>
  </w:num>
  <w:num w:numId="43">
    <w:abstractNumId w:val="29"/>
  </w:num>
  <w:num w:numId="44">
    <w:abstractNumId w:val="37"/>
  </w:num>
  <w:num w:numId="45">
    <w:abstractNumId w:val="17"/>
  </w:num>
  <w:num w:numId="46">
    <w:abstractNumId w:val="4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A"/>
    <w:rsid w:val="00000FD6"/>
    <w:rsid w:val="00021741"/>
    <w:rsid w:val="0003313B"/>
    <w:rsid w:val="00047B14"/>
    <w:rsid w:val="00047ECE"/>
    <w:rsid w:val="000624AD"/>
    <w:rsid w:val="000844CE"/>
    <w:rsid w:val="00092F46"/>
    <w:rsid w:val="000A4BEA"/>
    <w:rsid w:val="000D7077"/>
    <w:rsid w:val="00114529"/>
    <w:rsid w:val="00116C42"/>
    <w:rsid w:val="001404DC"/>
    <w:rsid w:val="001A61C8"/>
    <w:rsid w:val="001C22E7"/>
    <w:rsid w:val="001F3400"/>
    <w:rsid w:val="00242799"/>
    <w:rsid w:val="00246692"/>
    <w:rsid w:val="002523C2"/>
    <w:rsid w:val="00256594"/>
    <w:rsid w:val="00256D79"/>
    <w:rsid w:val="002639EC"/>
    <w:rsid w:val="00277DA3"/>
    <w:rsid w:val="002845AF"/>
    <w:rsid w:val="002D128A"/>
    <w:rsid w:val="002E18B7"/>
    <w:rsid w:val="0030426E"/>
    <w:rsid w:val="00310D30"/>
    <w:rsid w:val="00311747"/>
    <w:rsid w:val="003265FA"/>
    <w:rsid w:val="0036240D"/>
    <w:rsid w:val="00377AD8"/>
    <w:rsid w:val="00381159"/>
    <w:rsid w:val="0039068B"/>
    <w:rsid w:val="003924CD"/>
    <w:rsid w:val="003A2096"/>
    <w:rsid w:val="003A4AC4"/>
    <w:rsid w:val="00416C5F"/>
    <w:rsid w:val="00426169"/>
    <w:rsid w:val="004A03B9"/>
    <w:rsid w:val="004A491A"/>
    <w:rsid w:val="004B0448"/>
    <w:rsid w:val="004B33C5"/>
    <w:rsid w:val="004F0995"/>
    <w:rsid w:val="004F663D"/>
    <w:rsid w:val="00507CC5"/>
    <w:rsid w:val="00530B95"/>
    <w:rsid w:val="00533174"/>
    <w:rsid w:val="00534188"/>
    <w:rsid w:val="00577D58"/>
    <w:rsid w:val="00596ACC"/>
    <w:rsid w:val="005B5032"/>
    <w:rsid w:val="005B643E"/>
    <w:rsid w:val="005D09C4"/>
    <w:rsid w:val="005D44E0"/>
    <w:rsid w:val="005E2B03"/>
    <w:rsid w:val="00607A9C"/>
    <w:rsid w:val="006105A1"/>
    <w:rsid w:val="00630D28"/>
    <w:rsid w:val="00650497"/>
    <w:rsid w:val="00660B0E"/>
    <w:rsid w:val="006616CC"/>
    <w:rsid w:val="006877C9"/>
    <w:rsid w:val="0069366C"/>
    <w:rsid w:val="006B0774"/>
    <w:rsid w:val="006B5559"/>
    <w:rsid w:val="006D7EE6"/>
    <w:rsid w:val="006E1211"/>
    <w:rsid w:val="006E2B76"/>
    <w:rsid w:val="006F047D"/>
    <w:rsid w:val="006F1143"/>
    <w:rsid w:val="006F7B57"/>
    <w:rsid w:val="007039C3"/>
    <w:rsid w:val="007335DF"/>
    <w:rsid w:val="007703A4"/>
    <w:rsid w:val="00770526"/>
    <w:rsid w:val="0079330A"/>
    <w:rsid w:val="007B22D4"/>
    <w:rsid w:val="007D3610"/>
    <w:rsid w:val="007F46A2"/>
    <w:rsid w:val="0080568A"/>
    <w:rsid w:val="0081135B"/>
    <w:rsid w:val="00821C66"/>
    <w:rsid w:val="00832B4F"/>
    <w:rsid w:val="008476ED"/>
    <w:rsid w:val="00881A3B"/>
    <w:rsid w:val="008A12E3"/>
    <w:rsid w:val="008C10B6"/>
    <w:rsid w:val="008C5490"/>
    <w:rsid w:val="008D0E24"/>
    <w:rsid w:val="008F1489"/>
    <w:rsid w:val="008F4310"/>
    <w:rsid w:val="00911310"/>
    <w:rsid w:val="00945FD8"/>
    <w:rsid w:val="009611AC"/>
    <w:rsid w:val="009639BD"/>
    <w:rsid w:val="00997D94"/>
    <w:rsid w:val="009A2A71"/>
    <w:rsid w:val="009A69C9"/>
    <w:rsid w:val="009D05A3"/>
    <w:rsid w:val="009D60BB"/>
    <w:rsid w:val="009E45CB"/>
    <w:rsid w:val="00A03013"/>
    <w:rsid w:val="00A16B20"/>
    <w:rsid w:val="00A24818"/>
    <w:rsid w:val="00A600AF"/>
    <w:rsid w:val="00A64178"/>
    <w:rsid w:val="00A81CDA"/>
    <w:rsid w:val="00A84187"/>
    <w:rsid w:val="00A90B1E"/>
    <w:rsid w:val="00A92D19"/>
    <w:rsid w:val="00A93058"/>
    <w:rsid w:val="00AA3A3A"/>
    <w:rsid w:val="00AC6276"/>
    <w:rsid w:val="00AF397B"/>
    <w:rsid w:val="00B10903"/>
    <w:rsid w:val="00B22E52"/>
    <w:rsid w:val="00B41AF0"/>
    <w:rsid w:val="00B46F81"/>
    <w:rsid w:val="00B55709"/>
    <w:rsid w:val="00B56A33"/>
    <w:rsid w:val="00B928F9"/>
    <w:rsid w:val="00BB011B"/>
    <w:rsid w:val="00BB070C"/>
    <w:rsid w:val="00BC3E3A"/>
    <w:rsid w:val="00BC4F3E"/>
    <w:rsid w:val="00BD0C1E"/>
    <w:rsid w:val="00BE2B11"/>
    <w:rsid w:val="00BF5C2F"/>
    <w:rsid w:val="00BF7E2A"/>
    <w:rsid w:val="00C04F65"/>
    <w:rsid w:val="00C30E03"/>
    <w:rsid w:val="00C3420C"/>
    <w:rsid w:val="00C6409B"/>
    <w:rsid w:val="00C7389E"/>
    <w:rsid w:val="00C810FA"/>
    <w:rsid w:val="00C82AAC"/>
    <w:rsid w:val="00C836EF"/>
    <w:rsid w:val="00CA0E6A"/>
    <w:rsid w:val="00CA6238"/>
    <w:rsid w:val="00CB31B4"/>
    <w:rsid w:val="00CC3E3C"/>
    <w:rsid w:val="00CD597A"/>
    <w:rsid w:val="00D063E8"/>
    <w:rsid w:val="00D308C0"/>
    <w:rsid w:val="00D47367"/>
    <w:rsid w:val="00D56737"/>
    <w:rsid w:val="00D661E4"/>
    <w:rsid w:val="00D82682"/>
    <w:rsid w:val="00DA6AD6"/>
    <w:rsid w:val="00DB41C3"/>
    <w:rsid w:val="00DD1D98"/>
    <w:rsid w:val="00E13C1C"/>
    <w:rsid w:val="00E166CA"/>
    <w:rsid w:val="00E23B60"/>
    <w:rsid w:val="00E551CA"/>
    <w:rsid w:val="00E566D7"/>
    <w:rsid w:val="00E7131C"/>
    <w:rsid w:val="00E7420E"/>
    <w:rsid w:val="00E83532"/>
    <w:rsid w:val="00E9569A"/>
    <w:rsid w:val="00EF2DDE"/>
    <w:rsid w:val="00F02DB6"/>
    <w:rsid w:val="00F1576A"/>
    <w:rsid w:val="00F15B1B"/>
    <w:rsid w:val="00F40B4D"/>
    <w:rsid w:val="00F6201B"/>
    <w:rsid w:val="00F951AB"/>
    <w:rsid w:val="00FC0B36"/>
    <w:rsid w:val="00FC3790"/>
    <w:rsid w:val="00FC5F77"/>
    <w:rsid w:val="00FE79D9"/>
    <w:rsid w:val="00FF7F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paragraph" w:styleId="Ttulo1">
    <w:name w:val="heading 1"/>
    <w:basedOn w:val="Normal"/>
    <w:link w:val="Ttulo1Car"/>
    <w:uiPriority w:val="9"/>
    <w:qFormat/>
    <w:rsid w:val="00DB41C3"/>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 w:type="character" w:customStyle="1" w:styleId="Ttulo1Car">
    <w:name w:val="Título 1 Car"/>
    <w:basedOn w:val="Fuentedeprrafopredeter"/>
    <w:link w:val="Ttulo1"/>
    <w:uiPriority w:val="9"/>
    <w:rsid w:val="00DB41C3"/>
    <w:rPr>
      <w:rFonts w:ascii="Times New Roman" w:eastAsia="Times New Roman" w:hAnsi="Times New Roman" w:cs="Times New Roman"/>
      <w:b/>
      <w:bCs/>
      <w:kern w:val="36"/>
      <w:sz w:val="48"/>
      <w:szCs w:val="48"/>
      <w:lang w:val="es-ES"/>
    </w:rPr>
  </w:style>
  <w:style w:type="character" w:customStyle="1" w:styleId="apple-converted-space">
    <w:name w:val="apple-converted-space"/>
    <w:basedOn w:val="Fuentedeprrafopredeter"/>
    <w:rsid w:val="00DB4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paragraph" w:styleId="Ttulo1">
    <w:name w:val="heading 1"/>
    <w:basedOn w:val="Normal"/>
    <w:link w:val="Ttulo1Car"/>
    <w:uiPriority w:val="9"/>
    <w:qFormat/>
    <w:rsid w:val="00DB41C3"/>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 w:type="character" w:customStyle="1" w:styleId="Ttulo1Car">
    <w:name w:val="Título 1 Car"/>
    <w:basedOn w:val="Fuentedeprrafopredeter"/>
    <w:link w:val="Ttulo1"/>
    <w:uiPriority w:val="9"/>
    <w:rsid w:val="00DB41C3"/>
    <w:rPr>
      <w:rFonts w:ascii="Times New Roman" w:eastAsia="Times New Roman" w:hAnsi="Times New Roman" w:cs="Times New Roman"/>
      <w:b/>
      <w:bCs/>
      <w:kern w:val="36"/>
      <w:sz w:val="48"/>
      <w:szCs w:val="48"/>
      <w:lang w:val="es-ES"/>
    </w:rPr>
  </w:style>
  <w:style w:type="character" w:customStyle="1" w:styleId="apple-converted-space">
    <w:name w:val="apple-converted-space"/>
    <w:basedOn w:val="Fuentedeprrafopredeter"/>
    <w:rsid w:val="00D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9510">
      <w:bodyDiv w:val="1"/>
      <w:marLeft w:val="0"/>
      <w:marRight w:val="0"/>
      <w:marTop w:val="0"/>
      <w:marBottom w:val="0"/>
      <w:divBdr>
        <w:top w:val="none" w:sz="0" w:space="0" w:color="auto"/>
        <w:left w:val="none" w:sz="0" w:space="0" w:color="auto"/>
        <w:bottom w:val="none" w:sz="0" w:space="0" w:color="auto"/>
        <w:right w:val="none" w:sz="0" w:space="0" w:color="auto"/>
      </w:divBdr>
    </w:div>
    <w:div w:id="740835698">
      <w:bodyDiv w:val="1"/>
      <w:marLeft w:val="0"/>
      <w:marRight w:val="0"/>
      <w:marTop w:val="0"/>
      <w:marBottom w:val="0"/>
      <w:divBdr>
        <w:top w:val="none" w:sz="0" w:space="0" w:color="auto"/>
        <w:left w:val="none" w:sz="0" w:space="0" w:color="auto"/>
        <w:bottom w:val="none" w:sz="0" w:space="0" w:color="auto"/>
        <w:right w:val="none" w:sz="0" w:space="0" w:color="auto"/>
      </w:divBdr>
    </w:div>
    <w:div w:id="1256205935">
      <w:bodyDiv w:val="1"/>
      <w:marLeft w:val="0"/>
      <w:marRight w:val="0"/>
      <w:marTop w:val="0"/>
      <w:marBottom w:val="0"/>
      <w:divBdr>
        <w:top w:val="none" w:sz="0" w:space="0" w:color="auto"/>
        <w:left w:val="none" w:sz="0" w:space="0" w:color="auto"/>
        <w:bottom w:val="none" w:sz="0" w:space="0" w:color="auto"/>
        <w:right w:val="none" w:sz="0" w:space="0" w:color="auto"/>
      </w:divBdr>
    </w:div>
    <w:div w:id="1582713549">
      <w:bodyDiv w:val="1"/>
      <w:marLeft w:val="0"/>
      <w:marRight w:val="0"/>
      <w:marTop w:val="0"/>
      <w:marBottom w:val="0"/>
      <w:divBdr>
        <w:top w:val="none" w:sz="0" w:space="0" w:color="auto"/>
        <w:left w:val="none" w:sz="0" w:space="0" w:color="auto"/>
        <w:bottom w:val="none" w:sz="0" w:space="0" w:color="auto"/>
        <w:right w:val="none" w:sz="0" w:space="0" w:color="auto"/>
      </w:divBdr>
    </w:div>
    <w:div w:id="191439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paulacafferata.com" TargetMode="External"/><Relationship Id="rId5" Type="http://schemas.openxmlformats.org/officeDocument/2006/relationships/settings" Target="settings.xml"/><Relationship Id="rId10" Type="http://schemas.openxmlformats.org/officeDocument/2006/relationships/hyperlink" Target="http://www.teatrocoliseo.org.ar" TargetMode="External"/><Relationship Id="rId4" Type="http://schemas.microsoft.com/office/2007/relationships/stylesWithEffects" Target="stylesWithEffects.xml"/><Relationship Id="rId9" Type="http://schemas.openxmlformats.org/officeDocument/2006/relationships/hyperlink" Target="http://www.teatroregio.tori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194B-4039-4D4C-ABCB-B0738304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qq</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qq</dc:creator>
  <cp:lastModifiedBy>Paula</cp:lastModifiedBy>
  <cp:revision>2</cp:revision>
  <cp:lastPrinted>2016-04-01T00:13:00Z</cp:lastPrinted>
  <dcterms:created xsi:type="dcterms:W3CDTF">2017-05-22T12:53:00Z</dcterms:created>
  <dcterms:modified xsi:type="dcterms:W3CDTF">2017-05-22T12:53:00Z</dcterms:modified>
</cp:coreProperties>
</file>