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C9" w:rsidRPr="00827227" w:rsidRDefault="009A69C9" w:rsidP="005325CD">
      <w:pPr>
        <w:spacing w:line="276" w:lineRule="auto"/>
        <w:jc w:val="right"/>
        <w:rPr>
          <w:rFonts w:ascii="BauerBodoni" w:hAnsi="BauerBodoni" w:cstheme="minorHAnsi"/>
          <w:b/>
          <w:color w:val="666666"/>
        </w:rPr>
      </w:pPr>
      <w:r w:rsidRPr="00827227">
        <w:rPr>
          <w:rFonts w:ascii="BauerBodoni" w:hAnsi="BauerBodoni" w:cstheme="minorHAnsi"/>
          <w:b/>
          <w:color w:val="666666"/>
        </w:rPr>
        <w:t xml:space="preserve">Buenos Aires, </w:t>
      </w:r>
      <w:r w:rsidR="00DB41C3">
        <w:rPr>
          <w:rFonts w:ascii="BauerBodoni" w:hAnsi="BauerBodoni" w:cstheme="minorHAnsi"/>
          <w:b/>
          <w:color w:val="666666"/>
        </w:rPr>
        <w:t>junio</w:t>
      </w:r>
      <w:r>
        <w:rPr>
          <w:rFonts w:ascii="BauerBodoni" w:hAnsi="BauerBodoni" w:cstheme="minorHAnsi"/>
          <w:b/>
          <w:color w:val="666666"/>
        </w:rPr>
        <w:t xml:space="preserve"> </w:t>
      </w:r>
      <w:r w:rsidRPr="00827227">
        <w:rPr>
          <w:rFonts w:ascii="BauerBodoni" w:hAnsi="BauerBodoni" w:cstheme="minorHAnsi"/>
          <w:b/>
          <w:color w:val="666666"/>
        </w:rPr>
        <w:t>de 2017.</w:t>
      </w:r>
    </w:p>
    <w:p w:rsidR="00047ECE" w:rsidRDefault="00047ECE" w:rsidP="005325CD">
      <w:pPr>
        <w:spacing w:line="276" w:lineRule="auto"/>
        <w:jc w:val="both"/>
        <w:rPr>
          <w:rFonts w:ascii="BauerBodoni" w:hAnsi="BauerBodoni" w:cstheme="minorHAnsi"/>
          <w:b/>
          <w:i/>
          <w:color w:val="666666"/>
          <w:sz w:val="20"/>
          <w:szCs w:val="20"/>
          <w:u w:val="single"/>
        </w:rPr>
      </w:pPr>
    </w:p>
    <w:p w:rsidR="009A69C9" w:rsidRPr="00DB41C3" w:rsidRDefault="009A69C9" w:rsidP="005325CD">
      <w:pPr>
        <w:spacing w:line="276" w:lineRule="auto"/>
        <w:jc w:val="both"/>
        <w:rPr>
          <w:rFonts w:ascii="BauerBodoni" w:hAnsi="BauerBodoni" w:cstheme="minorHAnsi"/>
          <w:b/>
          <w:i/>
          <w:color w:val="666666"/>
          <w:sz w:val="20"/>
          <w:szCs w:val="20"/>
          <w:u w:val="single"/>
        </w:rPr>
      </w:pPr>
      <w:r w:rsidRPr="00DB41C3">
        <w:rPr>
          <w:rFonts w:ascii="BauerBodoni" w:hAnsi="BauerBodoni" w:cstheme="minorHAnsi"/>
          <w:b/>
          <w:i/>
          <w:color w:val="666666"/>
          <w:sz w:val="20"/>
          <w:szCs w:val="20"/>
          <w:u w:val="single"/>
        </w:rPr>
        <w:t>INFORMACIÓN EXCLUSIVA DE PRENSA</w:t>
      </w:r>
    </w:p>
    <w:p w:rsidR="009A69C9" w:rsidRPr="00EC1734" w:rsidRDefault="009A69C9" w:rsidP="005325CD">
      <w:pPr>
        <w:spacing w:line="276" w:lineRule="auto"/>
        <w:jc w:val="both"/>
        <w:rPr>
          <w:rFonts w:ascii="BauerBodoni" w:hAnsi="BauerBodoni" w:cstheme="minorHAnsi"/>
          <w:b/>
          <w:color w:val="666666"/>
          <w:sz w:val="28"/>
          <w:szCs w:val="28"/>
        </w:rPr>
      </w:pPr>
    </w:p>
    <w:p w:rsidR="005325CD" w:rsidRPr="00EC1734" w:rsidRDefault="00B76752" w:rsidP="005325CD">
      <w:pPr>
        <w:spacing w:line="276" w:lineRule="auto"/>
        <w:jc w:val="center"/>
        <w:rPr>
          <w:rFonts w:ascii="BauerBodoni" w:hAnsi="BauerBodoni" w:cstheme="minorHAnsi"/>
          <w:b/>
          <w:color w:val="FF5716"/>
          <w:sz w:val="28"/>
          <w:szCs w:val="28"/>
        </w:rPr>
      </w:pPr>
      <w:r>
        <w:rPr>
          <w:rFonts w:ascii="BauerBodoni" w:hAnsi="BauerBodoni" w:cstheme="minorHAnsi"/>
          <w:b/>
          <w:color w:val="FF5716"/>
          <w:sz w:val="28"/>
          <w:szCs w:val="28"/>
        </w:rPr>
        <w:t>ISTAN</w:t>
      </w:r>
      <w:r w:rsidR="005325CD" w:rsidRPr="00EC1734">
        <w:rPr>
          <w:rFonts w:ascii="BauerBodoni" w:hAnsi="BauerBodoni" w:cstheme="minorHAnsi"/>
          <w:b/>
          <w:color w:val="FF5716"/>
          <w:sz w:val="28"/>
          <w:szCs w:val="28"/>
        </w:rPr>
        <w:t>BUL STATE SYMPHONY ORCHESTRA (IDSO)</w:t>
      </w:r>
    </w:p>
    <w:p w:rsidR="00EC1734" w:rsidRPr="00EC1734" w:rsidRDefault="00EC1734" w:rsidP="00EC1734">
      <w:pPr>
        <w:spacing w:line="276" w:lineRule="auto"/>
        <w:jc w:val="center"/>
        <w:rPr>
          <w:rFonts w:ascii="BauerBodoni" w:hAnsi="BauerBodoni" w:cstheme="minorHAnsi"/>
          <w:b/>
          <w:color w:val="FF5716"/>
          <w:sz w:val="28"/>
          <w:szCs w:val="28"/>
        </w:rPr>
      </w:pPr>
      <w:r w:rsidRPr="00EC1734">
        <w:rPr>
          <w:rFonts w:ascii="BauerBodoni" w:hAnsi="BauerBodoni" w:cstheme="minorHAnsi"/>
          <w:b/>
          <w:color w:val="FF5716"/>
          <w:sz w:val="28"/>
          <w:szCs w:val="28"/>
        </w:rPr>
        <w:t>MILAN TURKOV</w:t>
      </w:r>
      <w:r>
        <w:rPr>
          <w:rFonts w:ascii="BauerBodoni" w:hAnsi="BauerBodoni" w:cstheme="minorHAnsi"/>
          <w:b/>
          <w:color w:val="FF5716"/>
          <w:sz w:val="28"/>
          <w:szCs w:val="28"/>
        </w:rPr>
        <w:t xml:space="preserve">IC (Director) // </w:t>
      </w:r>
      <w:r w:rsidRPr="00EC1734">
        <w:rPr>
          <w:rFonts w:ascii="BauerBodoni" w:hAnsi="BauerBodoni" w:cstheme="minorHAnsi"/>
          <w:b/>
          <w:color w:val="FF5716"/>
          <w:sz w:val="28"/>
          <w:szCs w:val="28"/>
        </w:rPr>
        <w:t>VADIM REPIN (Violín)</w:t>
      </w:r>
    </w:p>
    <w:p w:rsidR="00E83532" w:rsidRPr="00EC1734" w:rsidRDefault="005325CD" w:rsidP="00EC1734">
      <w:pPr>
        <w:spacing w:before="120" w:after="120" w:line="276" w:lineRule="auto"/>
        <w:jc w:val="center"/>
        <w:rPr>
          <w:rFonts w:ascii="BauerBodoni" w:hAnsi="BauerBodoni" w:cstheme="minorHAnsi"/>
          <w:b/>
          <w:color w:val="FF5716"/>
          <w:sz w:val="28"/>
          <w:szCs w:val="28"/>
        </w:rPr>
      </w:pPr>
      <w:r w:rsidRPr="00EC1734">
        <w:rPr>
          <w:rFonts w:ascii="BauerBodoni" w:hAnsi="BauerBodoni" w:cstheme="minorHAnsi"/>
          <w:b/>
          <w:caps/>
          <w:color w:val="FF5716"/>
          <w:sz w:val="28"/>
          <w:szCs w:val="28"/>
        </w:rPr>
        <w:t>lunes 2</w:t>
      </w:r>
      <w:r w:rsidR="00EC1734">
        <w:rPr>
          <w:rFonts w:ascii="BauerBodoni" w:hAnsi="BauerBodoni" w:cstheme="minorHAnsi"/>
          <w:b/>
          <w:caps/>
          <w:color w:val="FF5716"/>
          <w:sz w:val="28"/>
          <w:szCs w:val="28"/>
        </w:rPr>
        <w:t xml:space="preserve">6 de Junio 20:30 // </w:t>
      </w:r>
      <w:r w:rsidR="00DB41C3" w:rsidRPr="00EC1734">
        <w:rPr>
          <w:rFonts w:ascii="BauerBodoni" w:hAnsi="BauerBodoni" w:cstheme="minorHAnsi"/>
          <w:b/>
          <w:color w:val="FF5716"/>
          <w:sz w:val="28"/>
          <w:szCs w:val="28"/>
        </w:rPr>
        <w:t>TEATRO COLISEO</w:t>
      </w:r>
    </w:p>
    <w:p w:rsidR="009A69C9" w:rsidRPr="00116C42" w:rsidRDefault="009A69C9" w:rsidP="005325CD">
      <w:pPr>
        <w:spacing w:line="276" w:lineRule="auto"/>
        <w:jc w:val="both"/>
        <w:rPr>
          <w:rFonts w:ascii="BauerBodoni" w:hAnsi="BauerBodoni" w:cstheme="minorHAnsi"/>
          <w:b/>
          <w:color w:val="666666"/>
          <w:u w:val="single"/>
          <w:lang w:val="es-ES_tradnl"/>
        </w:rPr>
      </w:pPr>
    </w:p>
    <w:p w:rsidR="005325CD" w:rsidRPr="005325CD" w:rsidRDefault="005325CD" w:rsidP="005325CD">
      <w:pPr>
        <w:spacing w:before="120" w:after="120" w:line="276" w:lineRule="auto"/>
        <w:jc w:val="both"/>
        <w:rPr>
          <w:rFonts w:ascii="BauerBodoni" w:eastAsia="Calibri" w:hAnsi="BauerBodoni" w:cstheme="minorHAnsi"/>
          <w:b/>
          <w:smallCaps/>
          <w:color w:val="666666"/>
          <w:u w:val="single"/>
          <w:lang w:val="es-ES_tradnl"/>
        </w:rPr>
      </w:pPr>
      <w:r w:rsidRPr="005325CD">
        <w:rPr>
          <w:rFonts w:ascii="BauerBodoni" w:eastAsia="Calibri" w:hAnsi="BauerBodoni" w:cstheme="minorHAnsi"/>
          <w:b/>
          <w:smallCaps/>
          <w:color w:val="666666"/>
          <w:u w:val="single"/>
          <w:lang w:val="es-ES_tradnl"/>
        </w:rPr>
        <w:t>Primera Parte</w:t>
      </w:r>
      <w:bookmarkStart w:id="0" w:name="_GoBack"/>
      <w:bookmarkEnd w:id="0"/>
    </w:p>
    <w:p w:rsidR="005325CD" w:rsidRPr="005325CD" w:rsidRDefault="005325CD" w:rsidP="005325CD">
      <w:pPr>
        <w:spacing w:before="120" w:after="120" w:line="276" w:lineRule="auto"/>
        <w:jc w:val="both"/>
        <w:rPr>
          <w:rFonts w:ascii="BauerBodoni" w:eastAsia="Calibri" w:hAnsi="BauerBodoni" w:cstheme="minorHAnsi"/>
          <w:b/>
          <w:color w:val="666666"/>
          <w:lang w:val="es-ES_tradnl"/>
        </w:rPr>
      </w:pPr>
      <w:r w:rsidRPr="005325CD">
        <w:rPr>
          <w:rFonts w:ascii="BauerBodoni" w:eastAsia="Calibri" w:hAnsi="BauerBodoni" w:cstheme="minorHAnsi"/>
          <w:b/>
          <w:color w:val="666666"/>
          <w:lang w:val="es-ES_tradnl"/>
        </w:rPr>
        <w:t xml:space="preserve">NEVIT KODALLIi (1924 - 2009) </w:t>
      </w:r>
    </w:p>
    <w:p w:rsidR="005325CD" w:rsidRPr="005325CD" w:rsidRDefault="005325CD" w:rsidP="005325CD">
      <w:pPr>
        <w:spacing w:before="120" w:after="120" w:line="276" w:lineRule="auto"/>
        <w:jc w:val="both"/>
        <w:rPr>
          <w:rFonts w:ascii="BauerBodoni" w:eastAsia="Calibri" w:hAnsi="BauerBodoni" w:cstheme="minorHAnsi"/>
          <w:b/>
          <w:color w:val="666666"/>
          <w:lang w:val="es-ES_tradnl"/>
        </w:rPr>
      </w:pPr>
      <w:r w:rsidRPr="005325CD">
        <w:rPr>
          <w:rFonts w:ascii="BauerBodoni" w:eastAsia="Calibri" w:hAnsi="BauerBodoni" w:cstheme="minorHAnsi"/>
          <w:b/>
          <w:color w:val="666666"/>
          <w:lang w:val="es-ES_tradnl"/>
        </w:rPr>
        <w:t>Telli Turna Suite</w:t>
      </w:r>
      <w:r w:rsidRPr="005325CD">
        <w:rPr>
          <w:rFonts w:ascii="BauerBodoni" w:eastAsia="Calibri" w:hAnsi="BauerBodoni" w:cstheme="minorHAnsi"/>
          <w:b/>
          <w:color w:val="666666"/>
          <w:lang w:val="es-ES_tradnl"/>
        </w:rPr>
        <w:tab/>
      </w:r>
    </w:p>
    <w:p w:rsidR="005325CD" w:rsidRPr="005325CD" w:rsidRDefault="005325CD" w:rsidP="005325CD">
      <w:pPr>
        <w:spacing w:before="120" w:after="120" w:line="276" w:lineRule="auto"/>
        <w:jc w:val="both"/>
        <w:rPr>
          <w:rFonts w:ascii="BauerBodoni" w:eastAsia="Calibri" w:hAnsi="BauerBodoni" w:cstheme="minorHAnsi"/>
          <w:b/>
          <w:color w:val="666666"/>
          <w:lang w:val="es-ES_tradnl"/>
        </w:rPr>
      </w:pPr>
      <w:r w:rsidRPr="005325CD">
        <w:rPr>
          <w:rFonts w:ascii="BauerBodoni" w:eastAsia="Calibri" w:hAnsi="BauerBodoni" w:cstheme="minorHAnsi"/>
          <w:b/>
          <w:color w:val="666666"/>
          <w:lang w:val="es-ES_tradnl"/>
        </w:rPr>
        <w:t>1. Adagio, Allegro Giocoso</w:t>
      </w:r>
    </w:p>
    <w:p w:rsidR="005325CD" w:rsidRPr="005325CD" w:rsidRDefault="005325CD" w:rsidP="005325CD">
      <w:pPr>
        <w:spacing w:before="120" w:after="120" w:line="276" w:lineRule="auto"/>
        <w:jc w:val="both"/>
        <w:rPr>
          <w:rFonts w:ascii="BauerBodoni" w:eastAsia="Calibri" w:hAnsi="BauerBodoni" w:cstheme="minorHAnsi"/>
          <w:b/>
          <w:color w:val="666666"/>
          <w:lang w:val="es-ES_tradnl"/>
        </w:rPr>
      </w:pPr>
      <w:r w:rsidRPr="005325CD">
        <w:rPr>
          <w:rFonts w:ascii="BauerBodoni" w:eastAsia="Calibri" w:hAnsi="BauerBodoni" w:cstheme="minorHAnsi"/>
          <w:b/>
          <w:color w:val="666666"/>
          <w:lang w:val="es-ES_tradnl"/>
        </w:rPr>
        <w:t>2. Moderato</w:t>
      </w:r>
    </w:p>
    <w:p w:rsidR="005325CD" w:rsidRPr="005325CD" w:rsidRDefault="005325CD" w:rsidP="005325CD">
      <w:pPr>
        <w:spacing w:before="120" w:after="120" w:line="276" w:lineRule="auto"/>
        <w:jc w:val="both"/>
        <w:rPr>
          <w:rFonts w:ascii="BauerBodoni" w:eastAsia="Calibri" w:hAnsi="BauerBodoni" w:cstheme="minorHAnsi"/>
          <w:b/>
          <w:color w:val="666666"/>
          <w:lang w:val="es-ES_tradnl"/>
        </w:rPr>
      </w:pPr>
      <w:r w:rsidRPr="005325CD">
        <w:rPr>
          <w:rFonts w:ascii="BauerBodoni" w:eastAsia="Calibri" w:hAnsi="BauerBodoni" w:cstheme="minorHAnsi"/>
          <w:b/>
          <w:color w:val="666666"/>
          <w:lang w:val="es-ES_tradnl"/>
        </w:rPr>
        <w:t>3. Allegro Vivo</w:t>
      </w:r>
    </w:p>
    <w:p w:rsidR="005325CD" w:rsidRPr="005325CD" w:rsidRDefault="005325CD" w:rsidP="005325CD">
      <w:pPr>
        <w:spacing w:before="120" w:after="120" w:line="276" w:lineRule="auto"/>
        <w:jc w:val="both"/>
        <w:rPr>
          <w:rFonts w:ascii="BauerBodoni" w:eastAsia="Calibri" w:hAnsi="BauerBodoni" w:cstheme="minorHAnsi"/>
          <w:b/>
          <w:color w:val="666666"/>
          <w:lang w:val="es-ES_tradnl"/>
        </w:rPr>
      </w:pPr>
      <w:r w:rsidRPr="005325CD">
        <w:rPr>
          <w:rFonts w:ascii="BauerBodoni" w:eastAsia="Calibri" w:hAnsi="BauerBodoni" w:cstheme="minorHAnsi"/>
          <w:b/>
          <w:color w:val="666666"/>
          <w:lang w:val="es-ES_tradnl"/>
        </w:rPr>
        <w:t>MAX BRUCH (1839 - 1920)</w:t>
      </w:r>
    </w:p>
    <w:p w:rsidR="005325CD" w:rsidRPr="005325CD" w:rsidRDefault="005325CD" w:rsidP="005325CD">
      <w:pPr>
        <w:spacing w:before="120" w:after="120" w:line="276" w:lineRule="auto"/>
        <w:jc w:val="both"/>
        <w:rPr>
          <w:rFonts w:ascii="BauerBodoni" w:eastAsia="Calibri" w:hAnsi="BauerBodoni" w:cstheme="minorHAnsi"/>
          <w:b/>
          <w:color w:val="666666"/>
          <w:lang w:val="es-ES_tradnl"/>
        </w:rPr>
      </w:pPr>
      <w:r w:rsidRPr="005325CD">
        <w:rPr>
          <w:rFonts w:ascii="BauerBodoni" w:eastAsia="Calibri" w:hAnsi="BauerBodoni" w:cstheme="minorHAnsi"/>
          <w:b/>
          <w:color w:val="666666"/>
          <w:lang w:val="es-ES_tradnl"/>
        </w:rPr>
        <w:t>Concierto para violín y orquesta Nr.1, en sol menor, op. 26</w:t>
      </w:r>
      <w:r w:rsidRPr="005325CD">
        <w:rPr>
          <w:rFonts w:ascii="BauerBodoni" w:eastAsia="Calibri" w:hAnsi="BauerBodoni" w:cstheme="minorHAnsi"/>
          <w:b/>
          <w:color w:val="666666"/>
          <w:lang w:val="es-ES_tradnl"/>
        </w:rPr>
        <w:tab/>
        <w:t xml:space="preserve"> </w:t>
      </w:r>
    </w:p>
    <w:p w:rsidR="005325CD" w:rsidRPr="005325CD" w:rsidRDefault="005325CD" w:rsidP="005325CD">
      <w:pPr>
        <w:spacing w:before="120" w:after="120" w:line="276" w:lineRule="auto"/>
        <w:jc w:val="both"/>
        <w:rPr>
          <w:rFonts w:ascii="BauerBodoni" w:eastAsia="Calibri" w:hAnsi="BauerBodoni" w:cstheme="minorHAnsi"/>
          <w:b/>
          <w:color w:val="666666"/>
          <w:lang w:val="es-ES_tradnl"/>
        </w:rPr>
      </w:pPr>
      <w:r w:rsidRPr="005325CD">
        <w:rPr>
          <w:rFonts w:ascii="BauerBodoni" w:eastAsia="Calibri" w:hAnsi="BauerBodoni" w:cstheme="minorHAnsi"/>
          <w:b/>
          <w:color w:val="666666"/>
          <w:lang w:val="es-ES_tradnl"/>
        </w:rPr>
        <w:t xml:space="preserve">I. Vorspiel: Allegro moderato </w:t>
      </w:r>
    </w:p>
    <w:p w:rsidR="005325CD" w:rsidRPr="005325CD" w:rsidRDefault="005325CD" w:rsidP="005325CD">
      <w:pPr>
        <w:spacing w:before="120" w:after="120" w:line="276" w:lineRule="auto"/>
        <w:jc w:val="both"/>
        <w:rPr>
          <w:rFonts w:ascii="BauerBodoni" w:eastAsia="Calibri" w:hAnsi="BauerBodoni" w:cstheme="minorHAnsi"/>
          <w:b/>
          <w:color w:val="666666"/>
          <w:lang w:val="es-ES_tradnl"/>
        </w:rPr>
      </w:pPr>
      <w:r w:rsidRPr="005325CD">
        <w:rPr>
          <w:rFonts w:ascii="BauerBodoni" w:eastAsia="Calibri" w:hAnsi="BauerBodoni" w:cstheme="minorHAnsi"/>
          <w:b/>
          <w:color w:val="666666"/>
          <w:lang w:val="es-ES_tradnl"/>
        </w:rPr>
        <w:t xml:space="preserve">II. Adagio </w:t>
      </w:r>
    </w:p>
    <w:p w:rsidR="005325CD" w:rsidRPr="005325CD" w:rsidRDefault="005325CD" w:rsidP="005325CD">
      <w:pPr>
        <w:spacing w:before="120" w:after="120" w:line="276" w:lineRule="auto"/>
        <w:jc w:val="both"/>
        <w:rPr>
          <w:rFonts w:ascii="BauerBodoni" w:eastAsia="Calibri" w:hAnsi="BauerBodoni" w:cstheme="minorHAnsi"/>
          <w:b/>
          <w:color w:val="666666"/>
          <w:lang w:val="es-ES_tradnl"/>
        </w:rPr>
      </w:pPr>
      <w:r w:rsidRPr="005325CD">
        <w:rPr>
          <w:rFonts w:ascii="BauerBodoni" w:eastAsia="Calibri" w:hAnsi="BauerBodoni" w:cstheme="minorHAnsi"/>
          <w:b/>
          <w:color w:val="666666"/>
          <w:lang w:val="es-ES_tradnl"/>
        </w:rPr>
        <w:t xml:space="preserve">III. Finale: Allegro energico </w:t>
      </w:r>
    </w:p>
    <w:p w:rsidR="005325CD" w:rsidRPr="005325CD" w:rsidRDefault="005325CD" w:rsidP="005325CD">
      <w:pPr>
        <w:spacing w:before="120" w:after="120" w:line="276" w:lineRule="auto"/>
        <w:jc w:val="both"/>
        <w:rPr>
          <w:rFonts w:ascii="BauerBodoni" w:eastAsia="Calibri" w:hAnsi="BauerBodoni" w:cstheme="minorHAnsi"/>
          <w:b/>
          <w:color w:val="666666"/>
          <w:lang w:val="es-ES_tradnl"/>
        </w:rPr>
      </w:pPr>
    </w:p>
    <w:p w:rsidR="005325CD" w:rsidRPr="005325CD" w:rsidRDefault="005325CD" w:rsidP="005325CD">
      <w:pPr>
        <w:spacing w:before="120" w:after="120" w:line="276" w:lineRule="auto"/>
        <w:jc w:val="both"/>
        <w:rPr>
          <w:rFonts w:ascii="BauerBodoni" w:eastAsia="Calibri" w:hAnsi="BauerBodoni" w:cstheme="minorHAnsi"/>
          <w:b/>
          <w:smallCaps/>
          <w:color w:val="666666"/>
          <w:u w:val="single"/>
          <w:lang w:val="es-ES_tradnl"/>
        </w:rPr>
      </w:pPr>
      <w:r w:rsidRPr="005325CD">
        <w:rPr>
          <w:rFonts w:ascii="BauerBodoni" w:eastAsia="Calibri" w:hAnsi="BauerBodoni" w:cstheme="minorHAnsi"/>
          <w:b/>
          <w:smallCaps/>
          <w:color w:val="666666"/>
          <w:u w:val="single"/>
          <w:lang w:val="es-ES_tradnl"/>
        </w:rPr>
        <w:t>Segunda Parte</w:t>
      </w:r>
    </w:p>
    <w:p w:rsidR="005325CD" w:rsidRPr="005325CD" w:rsidRDefault="005325CD" w:rsidP="005325CD">
      <w:pPr>
        <w:spacing w:before="120" w:after="120" w:line="276" w:lineRule="auto"/>
        <w:jc w:val="both"/>
        <w:rPr>
          <w:rFonts w:ascii="BauerBodoni" w:eastAsia="Calibri" w:hAnsi="BauerBodoni" w:cstheme="minorHAnsi"/>
          <w:b/>
          <w:color w:val="666666"/>
          <w:lang w:val="es-ES_tradnl"/>
        </w:rPr>
      </w:pPr>
      <w:r w:rsidRPr="005325CD">
        <w:rPr>
          <w:rFonts w:ascii="BauerBodoni" w:eastAsia="Calibri" w:hAnsi="BauerBodoni" w:cstheme="minorHAnsi"/>
          <w:b/>
          <w:color w:val="666666"/>
          <w:lang w:val="es-ES_tradnl"/>
        </w:rPr>
        <w:t>ANTONIN DVORAK (1841 - 1904)</w:t>
      </w:r>
    </w:p>
    <w:p w:rsidR="005325CD" w:rsidRPr="005325CD" w:rsidRDefault="005325CD" w:rsidP="005325CD">
      <w:pPr>
        <w:spacing w:before="120" w:after="120" w:line="276" w:lineRule="auto"/>
        <w:jc w:val="both"/>
        <w:rPr>
          <w:rFonts w:ascii="BauerBodoni" w:eastAsia="Calibri" w:hAnsi="BauerBodoni" w:cstheme="minorHAnsi"/>
          <w:b/>
          <w:color w:val="666666"/>
          <w:lang w:val="es-ES_tradnl"/>
        </w:rPr>
      </w:pPr>
      <w:r w:rsidRPr="005325CD">
        <w:rPr>
          <w:rFonts w:ascii="BauerBodoni" w:eastAsia="Calibri" w:hAnsi="BauerBodoni" w:cstheme="minorHAnsi"/>
          <w:b/>
          <w:color w:val="666666"/>
          <w:lang w:val="es-ES_tradnl"/>
        </w:rPr>
        <w:t>Sinfonía Nr. 8, en Sol mayor, op. 88</w:t>
      </w:r>
      <w:r w:rsidRPr="005325CD">
        <w:rPr>
          <w:rFonts w:ascii="BauerBodoni" w:eastAsia="Calibri" w:hAnsi="BauerBodoni" w:cstheme="minorHAnsi"/>
          <w:b/>
          <w:color w:val="666666"/>
          <w:lang w:val="es-ES_tradnl"/>
        </w:rPr>
        <w:tab/>
      </w:r>
      <w:r w:rsidRPr="005325CD">
        <w:rPr>
          <w:rFonts w:ascii="BauerBodoni" w:eastAsia="Calibri" w:hAnsi="BauerBodoni" w:cstheme="minorHAnsi"/>
          <w:b/>
          <w:color w:val="666666"/>
          <w:lang w:val="es-ES_tradnl"/>
        </w:rPr>
        <w:tab/>
        <w:t xml:space="preserve"> </w:t>
      </w:r>
    </w:p>
    <w:p w:rsidR="005325CD" w:rsidRPr="005325CD" w:rsidRDefault="005325CD" w:rsidP="005325CD">
      <w:pPr>
        <w:spacing w:before="120" w:after="120" w:line="276" w:lineRule="auto"/>
        <w:jc w:val="both"/>
        <w:rPr>
          <w:rFonts w:ascii="BauerBodoni" w:eastAsia="Calibri" w:hAnsi="BauerBodoni" w:cstheme="minorHAnsi"/>
          <w:b/>
          <w:color w:val="666666"/>
          <w:lang w:val="es-ES_tradnl"/>
        </w:rPr>
      </w:pPr>
      <w:r w:rsidRPr="005325CD">
        <w:rPr>
          <w:rFonts w:ascii="BauerBodoni" w:eastAsia="Calibri" w:hAnsi="BauerBodoni" w:cstheme="minorHAnsi"/>
          <w:b/>
          <w:color w:val="666666"/>
          <w:lang w:val="es-ES_tradnl"/>
        </w:rPr>
        <w:t xml:space="preserve">I. Allegro con brio </w:t>
      </w:r>
    </w:p>
    <w:p w:rsidR="005325CD" w:rsidRPr="005325CD" w:rsidRDefault="005325CD" w:rsidP="005325CD">
      <w:pPr>
        <w:spacing w:before="120" w:after="120" w:line="276" w:lineRule="auto"/>
        <w:jc w:val="both"/>
        <w:rPr>
          <w:rFonts w:ascii="BauerBodoni" w:eastAsia="Calibri" w:hAnsi="BauerBodoni" w:cstheme="minorHAnsi"/>
          <w:b/>
          <w:color w:val="666666"/>
          <w:lang w:val="es-ES_tradnl"/>
        </w:rPr>
      </w:pPr>
      <w:r w:rsidRPr="005325CD">
        <w:rPr>
          <w:rFonts w:ascii="BauerBodoni" w:eastAsia="Calibri" w:hAnsi="BauerBodoni" w:cstheme="minorHAnsi"/>
          <w:b/>
          <w:color w:val="666666"/>
          <w:lang w:val="es-ES_tradnl"/>
        </w:rPr>
        <w:t xml:space="preserve">II. Adagio </w:t>
      </w:r>
    </w:p>
    <w:p w:rsidR="005325CD" w:rsidRPr="005325CD" w:rsidRDefault="005325CD" w:rsidP="005325CD">
      <w:pPr>
        <w:spacing w:before="120" w:after="120" w:line="276" w:lineRule="auto"/>
        <w:jc w:val="both"/>
        <w:rPr>
          <w:rFonts w:ascii="BauerBodoni" w:eastAsia="Calibri" w:hAnsi="BauerBodoni" w:cstheme="minorHAnsi"/>
          <w:b/>
          <w:color w:val="666666"/>
          <w:lang w:val="es-ES_tradnl"/>
        </w:rPr>
      </w:pPr>
      <w:r w:rsidRPr="005325CD">
        <w:rPr>
          <w:rFonts w:ascii="BauerBodoni" w:eastAsia="Calibri" w:hAnsi="BauerBodoni" w:cstheme="minorHAnsi"/>
          <w:b/>
          <w:color w:val="666666"/>
          <w:lang w:val="es-ES_tradnl"/>
        </w:rPr>
        <w:t xml:space="preserve">III. Allegretto grazioso–Molto Vivace </w:t>
      </w:r>
    </w:p>
    <w:p w:rsidR="00116C42" w:rsidRPr="005325CD" w:rsidRDefault="005325CD" w:rsidP="005325CD">
      <w:pPr>
        <w:spacing w:before="120" w:after="120" w:line="276" w:lineRule="auto"/>
        <w:jc w:val="both"/>
        <w:rPr>
          <w:rFonts w:ascii="BauerBodoni" w:hAnsi="BauerBodoni"/>
          <w:b/>
          <w:caps/>
          <w:color w:val="666666"/>
          <w:lang w:val="es-ES_tradnl"/>
        </w:rPr>
      </w:pPr>
      <w:r w:rsidRPr="005325CD">
        <w:rPr>
          <w:rFonts w:ascii="BauerBodoni" w:eastAsia="Calibri" w:hAnsi="BauerBodoni" w:cstheme="minorHAnsi"/>
          <w:b/>
          <w:color w:val="666666"/>
          <w:lang w:val="es-ES_tradnl"/>
        </w:rPr>
        <w:t>IV. Allegro ma non troppo</w:t>
      </w:r>
    </w:p>
    <w:p w:rsidR="005325CD" w:rsidRPr="005325CD" w:rsidRDefault="005325CD" w:rsidP="005325CD">
      <w:pPr>
        <w:spacing w:line="276" w:lineRule="auto"/>
        <w:rPr>
          <w:rFonts w:ascii="BauerBodoni" w:hAnsi="BauerBodoni"/>
          <w:b/>
          <w:color w:val="666666"/>
          <w:lang w:val="es-ES_tradnl"/>
        </w:rPr>
      </w:pPr>
      <w:r w:rsidRPr="005325CD">
        <w:rPr>
          <w:rFonts w:ascii="BauerBodoni" w:hAnsi="BauerBodoni"/>
          <w:b/>
          <w:color w:val="666666"/>
          <w:lang w:val="es-ES_tradnl"/>
        </w:rPr>
        <w:t>ISTAMBUL STATE SYMPHONY ORCHESTRA (IDSO)</w:t>
      </w:r>
    </w:p>
    <w:p w:rsidR="005325CD" w:rsidRPr="005325CD" w:rsidRDefault="005325CD" w:rsidP="005325CD">
      <w:pPr>
        <w:spacing w:line="276" w:lineRule="auto"/>
        <w:rPr>
          <w:rFonts w:ascii="BauerBodoni" w:hAnsi="BauerBodoni"/>
          <w:b/>
          <w:color w:val="666666"/>
          <w:lang w:val="es-ES_tradnl"/>
        </w:rPr>
      </w:pPr>
    </w:p>
    <w:p w:rsidR="005325CD" w:rsidRPr="005325CD" w:rsidRDefault="005325CD" w:rsidP="005325CD">
      <w:pPr>
        <w:spacing w:before="120" w:after="120" w:line="276" w:lineRule="auto"/>
        <w:jc w:val="both"/>
        <w:rPr>
          <w:rFonts w:ascii="BauerBodoni" w:hAnsi="BauerBodoni"/>
          <w:color w:val="666666"/>
          <w:lang w:val="es-ES_tradnl"/>
        </w:rPr>
      </w:pPr>
      <w:r w:rsidRPr="005325CD">
        <w:rPr>
          <w:rFonts w:ascii="BauerBodoni" w:hAnsi="BauerBodoni"/>
          <w:color w:val="666666"/>
          <w:lang w:val="es-ES_tradnl"/>
        </w:rPr>
        <w:lastRenderedPageBreak/>
        <w:t>Las raíces de la Orquesta Sinfónica del Estado de Estambul se remontan al comienzo del siglo XIX. En 1827, el sultán otomano Mahmut II invitó al famoso hermano del compositor Gaetano Donizetti, Guiseppe Donizetti, y le otorgó el título de "Pachá". Donizetti Pasha fundó Mızıka-i-Humayun, la Orquesta Imperial Otomana, que es la predecesora de la Orquesta Sinfónica Estatal de Estambul. Se desempeñó como director musical por más de veinticinco años hasta su muerte en 1856. La orquesta hizo las primeras giras europeas a Viena, Berlín, Dresden, Munich, Budapest y Sofía en 1917.</w:t>
      </w:r>
    </w:p>
    <w:p w:rsidR="005325CD" w:rsidRPr="005325CD" w:rsidRDefault="005325CD" w:rsidP="005325CD">
      <w:pPr>
        <w:spacing w:before="120" w:after="120" w:line="276" w:lineRule="auto"/>
        <w:jc w:val="both"/>
        <w:rPr>
          <w:rFonts w:ascii="BauerBodoni" w:hAnsi="BauerBodoni"/>
          <w:color w:val="666666"/>
          <w:lang w:val="es-ES_tradnl"/>
        </w:rPr>
      </w:pPr>
      <w:r w:rsidRPr="005325CD">
        <w:rPr>
          <w:rFonts w:ascii="BauerBodoni" w:hAnsi="BauerBodoni"/>
          <w:color w:val="666666"/>
          <w:lang w:val="es-ES_tradnl"/>
        </w:rPr>
        <w:t>Después de la fundación de la República Turca por Mustafa Kemal Atatürk en 1923, Mızıka-i-Humayun fue trasladado a Ankara, la capital recién fundada de la República. En 1945, su nombre fue cambiado como "la Orquesta Sinfónica del Municipio de Estambul" y como "la Orquesta Sinfónica del Estado de Estambul" en 1972, después de haber sido asignado al Ministerio de Cultura.</w:t>
      </w:r>
    </w:p>
    <w:p w:rsidR="005325CD" w:rsidRPr="005325CD" w:rsidRDefault="005325CD" w:rsidP="005325CD">
      <w:pPr>
        <w:spacing w:before="120" w:after="120" w:line="276" w:lineRule="auto"/>
        <w:jc w:val="both"/>
        <w:rPr>
          <w:rFonts w:ascii="BauerBodoni" w:hAnsi="BauerBodoni"/>
          <w:color w:val="666666"/>
          <w:lang w:val="es-ES_tradnl"/>
        </w:rPr>
      </w:pPr>
      <w:r w:rsidRPr="005325CD">
        <w:rPr>
          <w:rFonts w:ascii="BauerBodoni" w:hAnsi="BauerBodoni"/>
          <w:color w:val="666666"/>
          <w:lang w:val="es-ES_tradnl"/>
        </w:rPr>
        <w:t>A través de su larga y rica historia, la Estambul State Symphony Orchestra, IDSO para abreviar, mantiene un lugar especial en la vida cultural de Estambul, dominada tanto por la tradición como por el nuevo pensamiento.</w:t>
      </w:r>
    </w:p>
    <w:p w:rsidR="005325CD" w:rsidRPr="005325CD" w:rsidRDefault="005325CD" w:rsidP="005325CD">
      <w:pPr>
        <w:spacing w:before="120" w:after="120" w:line="276" w:lineRule="auto"/>
        <w:jc w:val="both"/>
        <w:rPr>
          <w:rFonts w:ascii="BauerBodoni" w:hAnsi="BauerBodoni"/>
          <w:color w:val="666666"/>
          <w:lang w:val="es-ES_tradnl"/>
        </w:rPr>
      </w:pPr>
      <w:r w:rsidRPr="005325CD">
        <w:rPr>
          <w:rFonts w:ascii="BauerBodoni" w:hAnsi="BauerBodoni"/>
          <w:color w:val="666666"/>
          <w:lang w:val="es-ES_tradnl"/>
        </w:rPr>
        <w:t>A lo largo de los años, la IDSO ha trabajado con muchos directores y solistas aclamados internacionalmente. Entre ellos se encuentran Cemal Reşit Rey, Aaron Copland, Yehudi Menuhin, Hikmet Şimşek, Gürer Aykal, Tadeusz Strugala, Jean-Pierre Rampal, Sabine Meyer, Gidon Kremer, Heinrich Schiff, Natalia Gutman, Alexander Rudin, Luciano Pavarotti, Süher Pekinel, Idil Biret, Fazil Say, Ayşegül Sarıca, Suna Kan, Ayla Erduran, Verda Erman, Gülsin Onay, Hüseyin Sermet.</w:t>
      </w:r>
    </w:p>
    <w:p w:rsidR="005325CD" w:rsidRPr="005325CD" w:rsidRDefault="005325CD" w:rsidP="005325CD">
      <w:pPr>
        <w:spacing w:before="120" w:after="120" w:line="276" w:lineRule="auto"/>
        <w:jc w:val="both"/>
        <w:rPr>
          <w:rFonts w:ascii="BauerBodoni" w:hAnsi="BauerBodoni"/>
          <w:color w:val="666666"/>
          <w:lang w:val="es-ES_tradnl"/>
        </w:rPr>
      </w:pPr>
      <w:r w:rsidRPr="005325CD">
        <w:rPr>
          <w:rFonts w:ascii="BauerBodoni" w:hAnsi="BauerBodoni"/>
          <w:color w:val="666666"/>
          <w:lang w:val="es-ES_tradnl"/>
        </w:rPr>
        <w:t>A partir de 2014 el director principal de la IDSO es Ender Sakpinar.</w:t>
      </w:r>
    </w:p>
    <w:p w:rsidR="005325CD" w:rsidRPr="005325CD" w:rsidRDefault="005325CD" w:rsidP="005325CD">
      <w:pPr>
        <w:spacing w:before="120" w:after="120" w:line="276" w:lineRule="auto"/>
        <w:jc w:val="both"/>
        <w:rPr>
          <w:rFonts w:ascii="BauerBodoni" w:hAnsi="BauerBodoni"/>
          <w:color w:val="666666"/>
          <w:lang w:val="es-ES_tradnl"/>
        </w:rPr>
      </w:pPr>
      <w:r w:rsidRPr="005325CD">
        <w:rPr>
          <w:rFonts w:ascii="BauerBodoni" w:hAnsi="BauerBodoni"/>
          <w:color w:val="666666"/>
          <w:lang w:val="es-ES_tradnl"/>
        </w:rPr>
        <w:t>La IDSO editó por primera vez varias obras de compositores turcos y grabó programas de radio y televisión. Para presentar las obras de los compositores turcos y la actuación de los músicos turcos a nivel internacional, la IDSO ofreció conciertos en Italia, Yugoslavia, Checoslovaquia, Austria, Grecia, Memphis (1992), España (1990/93), en la exposición de "Suleyman the Magnificent“ celebrada en los Estados Unidos, en el festival "Europa Musicale" celebrado en Munich (1993), en el Festival de Atenas (2000), Bulgaria (2002), Japón (2003), Egipto (2008), Alemania (2009) y España (2012) .</w:t>
      </w:r>
    </w:p>
    <w:p w:rsidR="005325CD" w:rsidRPr="005325CD" w:rsidRDefault="005325CD" w:rsidP="005325CD">
      <w:pPr>
        <w:spacing w:before="120" w:after="120" w:line="276" w:lineRule="auto"/>
        <w:jc w:val="both"/>
        <w:rPr>
          <w:rFonts w:ascii="BauerBodoni" w:hAnsi="BauerBodoni"/>
          <w:color w:val="666666"/>
          <w:lang w:val="es-ES_tradnl"/>
        </w:rPr>
      </w:pPr>
    </w:p>
    <w:p w:rsidR="005325CD" w:rsidRDefault="005325CD" w:rsidP="005325CD">
      <w:pPr>
        <w:spacing w:before="120" w:after="120" w:line="276" w:lineRule="auto"/>
        <w:jc w:val="both"/>
        <w:rPr>
          <w:rFonts w:ascii="BauerBodoni" w:hAnsi="BauerBodoni"/>
          <w:color w:val="666666"/>
          <w:lang w:val="es-ES_tradnl"/>
        </w:rPr>
      </w:pPr>
    </w:p>
    <w:p w:rsidR="005325CD" w:rsidRDefault="005325CD" w:rsidP="005325CD">
      <w:pPr>
        <w:spacing w:before="120" w:after="120" w:line="276" w:lineRule="auto"/>
        <w:jc w:val="both"/>
        <w:rPr>
          <w:rFonts w:ascii="BauerBodoni" w:hAnsi="BauerBodoni"/>
          <w:color w:val="666666"/>
          <w:lang w:val="es-ES_tradnl"/>
        </w:rPr>
      </w:pPr>
    </w:p>
    <w:p w:rsidR="005325CD" w:rsidRPr="005325CD" w:rsidRDefault="005325CD" w:rsidP="005325CD">
      <w:pPr>
        <w:spacing w:before="120" w:after="120" w:line="276" w:lineRule="auto"/>
        <w:jc w:val="both"/>
        <w:rPr>
          <w:rFonts w:ascii="BauerBodoni" w:hAnsi="BauerBodoni"/>
          <w:b/>
          <w:color w:val="666666"/>
          <w:lang w:val="es-ES_tradnl"/>
        </w:rPr>
      </w:pPr>
      <w:r w:rsidRPr="005325CD">
        <w:rPr>
          <w:rFonts w:ascii="BauerBodoni" w:hAnsi="BauerBodoni"/>
          <w:b/>
          <w:color w:val="666666"/>
          <w:lang w:val="es-ES_tradnl"/>
        </w:rPr>
        <w:t>MILAN TURKOVIC (Director)</w:t>
      </w:r>
    </w:p>
    <w:p w:rsidR="005325CD" w:rsidRPr="005325CD" w:rsidRDefault="005325CD" w:rsidP="005325CD">
      <w:pPr>
        <w:spacing w:before="120" w:after="120" w:line="276" w:lineRule="auto"/>
        <w:jc w:val="both"/>
        <w:rPr>
          <w:rFonts w:ascii="BauerBodoni" w:hAnsi="BauerBodoni"/>
          <w:color w:val="666666"/>
          <w:lang w:val="es-ES_tradnl"/>
        </w:rPr>
      </w:pPr>
      <w:r w:rsidRPr="005325CD">
        <w:rPr>
          <w:rFonts w:ascii="BauerBodoni" w:hAnsi="BauerBodoni"/>
          <w:color w:val="666666"/>
          <w:lang w:val="es-ES_tradnl"/>
        </w:rPr>
        <w:lastRenderedPageBreak/>
        <w:t xml:space="preserve">Milan Turkovic, originario de una familia austro-croata, creció en Viena y se hizo internacionalmente conocido como uno de los pocos solistas de fagot. Durante las últimas dos décadas, se ha convertido en un director de orquesta de gran éxito, haciendo apariciones en todo el mundo. Turkovic se ha presentado en Viena, Salzburgo, Graz, Milán, Venecia, Florencia, Roma, Londres, Berlín, Dresde, Munich, Praga, Cracovia, Bratislava, Munich, Nueva York, Tokio, Nagoya, Osaka, Nagoya y Brisbane con orquestas como la Sinfónica de Viena, la Radio de Múnich, la Camerata Salzburg, la Orquesta de Padua, la Sinfónica de Roma, la  Sinfónica G. Verdi de Milán, la Filarmónica de Cracovia y la Sinfónica Tokio Metropolitan, la Filarmónica de Nagoya, la Orquesta Nacional de Taiwán, la Filarmónica de Praga y la Filarmónica Austro-Húngara. </w:t>
      </w:r>
    </w:p>
    <w:p w:rsidR="005325CD" w:rsidRPr="005325CD" w:rsidRDefault="005325CD" w:rsidP="005325CD">
      <w:pPr>
        <w:spacing w:before="120" w:after="120" w:line="276" w:lineRule="auto"/>
        <w:jc w:val="both"/>
        <w:rPr>
          <w:rFonts w:ascii="BauerBodoni" w:hAnsi="BauerBodoni"/>
          <w:color w:val="666666"/>
          <w:lang w:val="es-ES_tradnl"/>
        </w:rPr>
      </w:pPr>
      <w:r w:rsidRPr="005325CD">
        <w:rPr>
          <w:rFonts w:ascii="BauerBodoni" w:hAnsi="BauerBodoni"/>
          <w:color w:val="666666"/>
          <w:lang w:val="es-ES_tradnl"/>
        </w:rPr>
        <w:t xml:space="preserve">La importante revista de música japonesa "Ongaku No Tomo" lo incluyó en una lista como uno de los veinte directores más interesantes en la escena musical de Tokio. Recibió el Premio Edison, Y también el premio alemán "Echo Klassik" en 2010. </w:t>
      </w:r>
    </w:p>
    <w:p w:rsidR="005325CD" w:rsidRPr="005325CD" w:rsidRDefault="005325CD" w:rsidP="005325CD">
      <w:pPr>
        <w:spacing w:before="120" w:after="120" w:line="276" w:lineRule="auto"/>
        <w:jc w:val="both"/>
        <w:rPr>
          <w:rFonts w:ascii="BauerBodoni" w:hAnsi="BauerBodoni"/>
          <w:color w:val="666666"/>
          <w:lang w:val="es-ES_tradnl"/>
        </w:rPr>
      </w:pPr>
      <w:r w:rsidRPr="005325CD">
        <w:rPr>
          <w:rFonts w:ascii="BauerBodoni" w:hAnsi="BauerBodoni"/>
          <w:color w:val="666666"/>
          <w:lang w:val="es-ES_tradnl"/>
        </w:rPr>
        <w:t>Regularmente se presenta como director principal en el Festival Japonés de Kusatsu. Turkovic ha trabajado con solistas como Mischa Maisky, Jan Vogler, Benjamín Schmid, Michael Schade, Xavier de Maistre, Gábor Boldoczki, Sergei Nakariakov, Sara Mingardo, Lise de la Salle y muchos otros. A partir de 2017 se presenta como director principal de la Moravia Virtuosi.</w:t>
      </w:r>
    </w:p>
    <w:p w:rsidR="005325CD" w:rsidRPr="005325CD" w:rsidRDefault="005325CD" w:rsidP="005325CD">
      <w:pPr>
        <w:spacing w:before="120" w:after="120" w:line="276" w:lineRule="auto"/>
        <w:jc w:val="both"/>
        <w:rPr>
          <w:rFonts w:ascii="BauerBodoni" w:hAnsi="BauerBodoni"/>
          <w:color w:val="666666"/>
          <w:lang w:val="es-ES_tradnl"/>
        </w:rPr>
      </w:pPr>
      <w:r w:rsidRPr="005325CD">
        <w:rPr>
          <w:rFonts w:ascii="BauerBodoni" w:hAnsi="BauerBodoni"/>
          <w:color w:val="666666"/>
          <w:lang w:val="es-ES_tradnl"/>
        </w:rPr>
        <w:t xml:space="preserve">Como solista Milan Turkovic se ha presentado en casi todos los centros musicales del mundo con numerosas orquestas de renombre (Sinfónica de Viena, Filarmónica de Estocolmo, Sinfónica de Bamberg, Orquesta de Cámara de Stuttgart, Filarmónica de Munich, I Solisti Italiani, Orquesta de la Suisse Romande, Camerata Salzburg , La Orquesta Sinfónica de Chicago, la Sinfónica de Saint Louis, la Mostly Mozart Festival Orchestra (Nueva York), English Concert, la Orquesta Sinfónica NHK (Tokio) y la Orquesta de Cámara F. Liszt (Budapest). Ha trabajado con directores como Eschenbach, </w:t>
      </w:r>
      <w:proofErr w:type="gramStart"/>
      <w:r w:rsidRPr="005325CD">
        <w:rPr>
          <w:rFonts w:ascii="BauerBodoni" w:hAnsi="BauerBodoni"/>
          <w:color w:val="666666"/>
          <w:lang w:val="es-ES_tradnl"/>
        </w:rPr>
        <w:t>Giulini ,</w:t>
      </w:r>
      <w:proofErr w:type="gramEnd"/>
      <w:r w:rsidRPr="005325CD">
        <w:rPr>
          <w:rFonts w:ascii="BauerBodoni" w:hAnsi="BauerBodoni"/>
          <w:color w:val="666666"/>
          <w:lang w:val="es-ES_tradnl"/>
        </w:rPr>
        <w:t xml:space="preserve"> Harnoncourt, Marriner, Pinnock, Sawallisch, Stein, Vegh entre otros. Turkovic fue miembro de Concentus Musicus Wien, de la Sociedad de Música de Cámara del Lincoln Center y miembro fundador del Ensemble Wien-Berlin.</w:t>
      </w:r>
    </w:p>
    <w:p w:rsidR="005325CD" w:rsidRPr="005325CD" w:rsidRDefault="005325CD" w:rsidP="005325CD">
      <w:pPr>
        <w:spacing w:before="120" w:after="120" w:line="276" w:lineRule="auto"/>
        <w:jc w:val="both"/>
        <w:rPr>
          <w:rFonts w:ascii="BauerBodoni" w:hAnsi="BauerBodoni"/>
          <w:color w:val="666666"/>
          <w:lang w:val="es-ES_tradnl"/>
        </w:rPr>
      </w:pPr>
      <w:r w:rsidRPr="005325CD">
        <w:rPr>
          <w:rFonts w:ascii="BauerBodoni" w:hAnsi="BauerBodoni"/>
          <w:color w:val="666666"/>
          <w:lang w:val="es-ES_tradnl"/>
        </w:rPr>
        <w:t xml:space="preserve">Milan Turkovic ha participado en importantes festivales de todo el mundo, incluyendo Salzburgo, Viena, Lucerna, Lockenhaus, Prades, Praga, Nueva York, Santa Fe, Portland, Osaka, Sapporo y Kusatsu. Después de una gira con el trompetista Wynton Marsalis en 1998. Marsalis dedicó el quinteto "Meeelaan" para fagot y el cuarteto de cuerda a Milan Turkovic, que posteriormente fue interpretado en todo el mundo. </w:t>
      </w:r>
    </w:p>
    <w:p w:rsidR="005325CD" w:rsidRPr="005325CD" w:rsidRDefault="005325CD" w:rsidP="005325CD">
      <w:pPr>
        <w:spacing w:before="120" w:after="120" w:line="276" w:lineRule="auto"/>
        <w:jc w:val="both"/>
        <w:rPr>
          <w:rFonts w:ascii="BauerBodoni" w:hAnsi="BauerBodoni"/>
          <w:color w:val="666666"/>
          <w:lang w:val="es-ES_tradnl"/>
        </w:rPr>
      </w:pPr>
      <w:r w:rsidRPr="005325CD">
        <w:rPr>
          <w:rFonts w:ascii="BauerBodoni" w:hAnsi="BauerBodoni"/>
          <w:color w:val="666666"/>
          <w:lang w:val="es-ES_tradnl"/>
        </w:rPr>
        <w:t xml:space="preserve">Turkovic ha realizado numerosas actuaciones de estreno, incluyendo obras de Jean Francaix, Sofía Gubaidulina, Ivan Eröd, Rainer Bischof y Thomas Daniel Schlee. Su </w:t>
      </w:r>
      <w:r w:rsidRPr="005325CD">
        <w:rPr>
          <w:rFonts w:ascii="BauerBodoni" w:hAnsi="BauerBodoni"/>
          <w:color w:val="666666"/>
          <w:lang w:val="es-ES_tradnl"/>
        </w:rPr>
        <w:lastRenderedPageBreak/>
        <w:t xml:space="preserve">discografía consta actualmente de 9 CD´s como director, 15 CD´s con repertorio solista, 26 CD´s con música de cámara y más de 200 CD´s con Concentus Musicus. Ha grabado el concierto para fagot de Mozart cuatro veces. Su tercera grabación la realizó con un instrumento de época, con la dirección de Nikolaus Harnoncourt. </w:t>
      </w:r>
    </w:p>
    <w:p w:rsidR="005325CD" w:rsidRPr="005325CD" w:rsidRDefault="005325CD" w:rsidP="005325CD">
      <w:pPr>
        <w:spacing w:before="120" w:after="120" w:line="276" w:lineRule="auto"/>
        <w:jc w:val="both"/>
        <w:rPr>
          <w:rFonts w:ascii="BauerBodoni" w:hAnsi="BauerBodoni"/>
          <w:color w:val="666666"/>
          <w:lang w:val="es-ES_tradnl"/>
        </w:rPr>
      </w:pPr>
      <w:r w:rsidRPr="005325CD">
        <w:rPr>
          <w:rFonts w:ascii="BauerBodoni" w:hAnsi="BauerBodoni"/>
          <w:color w:val="666666"/>
          <w:lang w:val="es-ES_tradnl"/>
        </w:rPr>
        <w:t>Otros lanzamientos incluyen los conciertos de C.M.v. Weber (con Marriner), el quinteto para fagot y cuerdas "Meeelaan" de Wynton Marsalis y un doble CD "Bassoon Extravaganza". En sus CD´s más recientes dirigió tres sinfonías de J. Haydn y dos CD´s con el Ensamble alemán Selmer Saxharmonic (Premio Echo Klassik en 2010). En la edición impresa, el Sr. Turkovic es el autor de cuatro libros (en alemán). Un libro sobre el Concentus Musicus Viena con ocasión de su 50 aniversario también traducido al japonés. Actúa regularmente como miembro y presidente de jurado en competiciones internacionales.</w:t>
      </w:r>
    </w:p>
    <w:p w:rsidR="005325CD" w:rsidRPr="005325CD" w:rsidRDefault="005325CD" w:rsidP="005325CD">
      <w:pPr>
        <w:spacing w:before="120" w:after="120" w:line="276" w:lineRule="auto"/>
        <w:jc w:val="both"/>
        <w:rPr>
          <w:rFonts w:ascii="BauerBodoni" w:hAnsi="BauerBodoni"/>
          <w:color w:val="666666"/>
          <w:lang w:val="es-ES_tradnl"/>
        </w:rPr>
      </w:pPr>
    </w:p>
    <w:p w:rsidR="005325CD" w:rsidRPr="005325CD" w:rsidRDefault="005325CD" w:rsidP="005325CD">
      <w:pPr>
        <w:spacing w:before="120" w:after="120" w:line="276" w:lineRule="auto"/>
        <w:jc w:val="both"/>
        <w:rPr>
          <w:rFonts w:ascii="BauerBodoni" w:hAnsi="BauerBodoni"/>
          <w:b/>
          <w:color w:val="666666"/>
          <w:lang w:val="es-ES_tradnl"/>
        </w:rPr>
      </w:pPr>
      <w:r w:rsidRPr="005325CD">
        <w:rPr>
          <w:rFonts w:ascii="BauerBodoni" w:hAnsi="BauerBodoni"/>
          <w:b/>
          <w:color w:val="666666"/>
          <w:lang w:val="es-ES_tradnl"/>
        </w:rPr>
        <w:t>VADIM REPIN (Violín)</w:t>
      </w:r>
    </w:p>
    <w:p w:rsidR="005325CD" w:rsidRPr="005325CD" w:rsidRDefault="005325CD" w:rsidP="005325CD">
      <w:pPr>
        <w:spacing w:before="120" w:after="120" w:line="276" w:lineRule="auto"/>
        <w:jc w:val="both"/>
        <w:rPr>
          <w:rFonts w:ascii="BauerBodoni" w:hAnsi="BauerBodoni"/>
          <w:color w:val="666666"/>
          <w:lang w:val="es-ES_tradnl"/>
        </w:rPr>
      </w:pPr>
      <w:r w:rsidRPr="005325CD">
        <w:rPr>
          <w:rFonts w:ascii="BauerBodoni" w:hAnsi="BauerBodoni"/>
          <w:color w:val="666666"/>
          <w:lang w:val="es-ES_tradnl"/>
        </w:rPr>
        <w:t>Nacido en Siberia en 1971, Vadim Repin obtuvo a los once años la medalla de oro en todas las categorías en el Concurso Wienawski y realizó su debut en recital en Moscú y San Petersburgo. A los 14 años debutó en Tokio, Múnich, Berlín, Helsinki. Un año más tarde en Carnegie Hall. A los 17 años fue el ganador más joven del Reine Elisabeth Concours.</w:t>
      </w:r>
    </w:p>
    <w:p w:rsidR="005325CD" w:rsidRPr="005325CD" w:rsidRDefault="005325CD" w:rsidP="005325CD">
      <w:pPr>
        <w:spacing w:before="120" w:after="120" w:line="276" w:lineRule="auto"/>
        <w:jc w:val="both"/>
        <w:rPr>
          <w:rFonts w:ascii="BauerBodoni" w:hAnsi="BauerBodoni"/>
          <w:color w:val="666666"/>
          <w:lang w:val="es-ES_tradnl"/>
        </w:rPr>
      </w:pPr>
      <w:r w:rsidRPr="005325CD">
        <w:rPr>
          <w:rFonts w:ascii="BauerBodoni" w:hAnsi="BauerBodoni"/>
          <w:color w:val="666666"/>
          <w:lang w:val="es-ES_tradnl"/>
        </w:rPr>
        <w:t>Desde entonces ha actuado con todas las mejores orquestas y directores del mundo. Entre los hechos más destacados de su carrera en las últimas temporadas han sido los tours con la Orquesta Sinfónica de Londres y Valery Gergiev, la NHK Orchestra y Dutoit; una gira por Australia con la Orquesta Filarmónica de Londres y Vladimir Jurowski, y aclamados estrenos en Londres, Filadelfia, Carnegie Hall de Nueva York, Salle Pleyel en París y Concertgebouw de Amsterdam y del concierto para violín compuesto por James MacMillan, en el BBC Prom en el Royal Albert Hall a sala llena.</w:t>
      </w:r>
    </w:p>
    <w:p w:rsidR="005325CD" w:rsidRPr="005325CD" w:rsidRDefault="005325CD" w:rsidP="005325CD">
      <w:pPr>
        <w:spacing w:before="120" w:after="120" w:line="276" w:lineRule="auto"/>
        <w:jc w:val="both"/>
        <w:rPr>
          <w:rFonts w:ascii="BauerBodoni" w:hAnsi="BauerBodoni"/>
          <w:color w:val="666666"/>
          <w:lang w:val="es-ES_tradnl"/>
        </w:rPr>
      </w:pPr>
      <w:r w:rsidRPr="005325CD">
        <w:rPr>
          <w:rFonts w:ascii="BauerBodoni" w:hAnsi="BauerBodoni"/>
          <w:color w:val="666666"/>
          <w:lang w:val="es-ES_tradnl"/>
        </w:rPr>
        <w:t>Vadim Repin grabó los grandes conciertos rusos para violín de Shostakovich, Prokofiev y Tchaikovsky para el sello Warner Classics. Para Deutsche Grammophon grabó el Concierto para violín de Beethoven, el Concierto de violín de Brahms y el Concierto doble (Truls Mørk, cello) con la Orquesta Gewandhaus, los tríos de Tchaikovsky y Rachmaninov con Mischa Maisky y Lang Lang (que ganó el Echo Classic) y Grieg , Janacek y César Franck con Nikolai Lugansky, que ganó el 2011 BBC Music Award.</w:t>
      </w:r>
    </w:p>
    <w:p w:rsidR="005325CD" w:rsidRPr="005325CD" w:rsidRDefault="005325CD" w:rsidP="005325CD">
      <w:pPr>
        <w:spacing w:before="120" w:after="120" w:line="276" w:lineRule="auto"/>
        <w:jc w:val="both"/>
        <w:rPr>
          <w:rFonts w:ascii="BauerBodoni" w:hAnsi="BauerBodoni"/>
          <w:color w:val="666666"/>
          <w:lang w:val="es-ES_tradnl"/>
        </w:rPr>
      </w:pPr>
      <w:r w:rsidRPr="005325CD">
        <w:rPr>
          <w:rFonts w:ascii="BauerBodoni" w:hAnsi="BauerBodoni"/>
          <w:color w:val="666666"/>
          <w:lang w:val="es-ES_tradnl"/>
        </w:rPr>
        <w:t xml:space="preserve">En 2010 recibió la Victoire d'Honneur, el premio musical más prestigioso de Francia por su dedicación a la música, y se convirtió en Chevalier de l'Ordre des Arts et Lettres. Siguiendo con sus clases magistrales y conciertos en Beijing en diciembre de 2014, </w:t>
      </w:r>
      <w:r w:rsidRPr="005325CD">
        <w:rPr>
          <w:rFonts w:ascii="BauerBodoni" w:hAnsi="BauerBodoni"/>
          <w:color w:val="666666"/>
          <w:lang w:val="es-ES_tradnl"/>
        </w:rPr>
        <w:lastRenderedPageBreak/>
        <w:t>recibió una cátedra honoraria del Conservatorio Central de Música, y en 2015 una cátedra honoraria del Conservatorio de Shanghai.</w:t>
      </w:r>
    </w:p>
    <w:p w:rsidR="005325CD" w:rsidRPr="005325CD" w:rsidRDefault="005325CD" w:rsidP="005325CD">
      <w:pPr>
        <w:spacing w:before="120" w:after="120" w:line="276" w:lineRule="auto"/>
        <w:jc w:val="both"/>
        <w:rPr>
          <w:rFonts w:ascii="BauerBodoni" w:hAnsi="BauerBodoni"/>
          <w:color w:val="666666"/>
          <w:lang w:val="es-ES_tradnl"/>
        </w:rPr>
      </w:pPr>
      <w:r w:rsidRPr="005325CD">
        <w:rPr>
          <w:rFonts w:ascii="BauerBodoni" w:hAnsi="BauerBodoni"/>
          <w:color w:val="666666"/>
          <w:lang w:val="es-ES_tradnl"/>
        </w:rPr>
        <w:t>Los momentos más destacados de la pasada temporada incluyeron conciertos en Hong Kong y Beijing, una gira europea con la Orquesta de la Suisse Romande dirigida por Neeme Jarvi y conciertos en Viena con Kent Nagano y Lionel Bringuier. En abril de 2014, Vadim Repin, como Director Artístico, se presentó en el primer Festival Trans-Siberiano de las Artes en la nueva y magnífica sala de conciertos de Novosibirsk, con una nueva comisión, 'Voces de Violín' de Benjamin Yussupov, y una presentación conjunta de Vadim Repin y la prima ballerina Svetlana Zakharova. El Festival fue recibido con entusiasmo y se repitió y se extendió en la primavera de 2015, esta vez con un concierto de violín especialmente encargado, 'De Profundis', de Lera Auerbach.</w:t>
      </w:r>
    </w:p>
    <w:p w:rsidR="005325CD" w:rsidRPr="005325CD" w:rsidRDefault="005325CD" w:rsidP="005325CD">
      <w:pPr>
        <w:spacing w:before="120" w:after="120" w:line="276" w:lineRule="auto"/>
        <w:jc w:val="both"/>
        <w:rPr>
          <w:rFonts w:ascii="BauerBodoni" w:hAnsi="BauerBodoni"/>
          <w:color w:val="666666"/>
          <w:lang w:val="es-ES_tradnl"/>
        </w:rPr>
      </w:pPr>
      <w:r w:rsidRPr="005325CD">
        <w:rPr>
          <w:rFonts w:ascii="BauerBodoni" w:hAnsi="BauerBodoni"/>
          <w:color w:val="666666"/>
          <w:lang w:val="es-ES_tradnl"/>
        </w:rPr>
        <w:t xml:space="preserve">La temporada pasada comenzó con conciertos en Vilnius, Praga, Viena, París y Ankara, y un Festival Vadim Repin en Tokio en noviembre con música de cámara y conciertos orquestales. Las actuaciones en los Estados Unidos fueron seguidas por conciertos con la Orquesta Philharmonia y Vladimir Ashkenazy en Londres y Cardiff, el estreno en Alemania del concierto Yussupov con la Filarmónica de Berlín, y un regreso a Japón para conciertos con la Orquesta Sinfónica Tchaikovsky para celebrar el centenario Tchaikovsky. </w:t>
      </w:r>
    </w:p>
    <w:p w:rsidR="005325CD" w:rsidRPr="005325CD" w:rsidRDefault="005325CD" w:rsidP="005325CD">
      <w:pPr>
        <w:spacing w:line="276" w:lineRule="auto"/>
        <w:rPr>
          <w:rFonts w:ascii="BauerBodoni" w:hAnsi="BauerBodoni"/>
          <w:b/>
          <w:color w:val="666666"/>
          <w:lang w:val="es-ES_tradnl"/>
        </w:rPr>
      </w:pPr>
      <w:r w:rsidRPr="005325CD">
        <w:rPr>
          <w:rFonts w:ascii="BauerBodoni" w:hAnsi="BauerBodoni"/>
          <w:b/>
          <w:color w:val="666666"/>
          <w:lang w:val="es-ES_tradnl"/>
        </w:rPr>
        <w:t>Esta temporada comenzó con conciertos en Ereván, Barcelona y Madrid y una gira por las capitales europeas con la Orquesta Metropolitana de Tokio, y culminará con un proyecto de "Transsiberia va a Tel Aviv".</w:t>
      </w:r>
    </w:p>
    <w:p w:rsidR="005325CD" w:rsidRPr="005325CD" w:rsidRDefault="005325CD" w:rsidP="005325CD">
      <w:pPr>
        <w:spacing w:line="276" w:lineRule="auto"/>
        <w:rPr>
          <w:rFonts w:ascii="BauerBodoni" w:hAnsi="BauerBodoni"/>
          <w:b/>
          <w:color w:val="666666"/>
          <w:lang w:val="es-ES_tradnl"/>
        </w:rPr>
      </w:pPr>
      <w:r w:rsidRPr="005325CD">
        <w:rPr>
          <w:rFonts w:ascii="BauerBodoni" w:hAnsi="BauerBodoni"/>
          <w:b/>
          <w:color w:val="666666"/>
          <w:lang w:val="es-ES_tradnl"/>
        </w:rPr>
        <w:t>Vadim Repin toca el violín 1733 'Rode' de Stradivari.</w:t>
      </w:r>
    </w:p>
    <w:p w:rsidR="005325CD" w:rsidRPr="005325CD" w:rsidRDefault="005325CD" w:rsidP="005325CD">
      <w:pPr>
        <w:spacing w:line="276" w:lineRule="auto"/>
        <w:rPr>
          <w:rFonts w:ascii="BauerBodoni" w:hAnsi="BauerBodoni"/>
          <w:b/>
          <w:color w:val="666666"/>
          <w:lang w:val="es-ES_tradnl"/>
        </w:rPr>
      </w:pPr>
    </w:p>
    <w:p w:rsidR="005325CD" w:rsidRPr="005325CD" w:rsidRDefault="005325CD" w:rsidP="005325CD">
      <w:pPr>
        <w:spacing w:line="276" w:lineRule="auto"/>
        <w:rPr>
          <w:rFonts w:ascii="BauerBodoni" w:hAnsi="BauerBodoni"/>
          <w:b/>
          <w:color w:val="666666"/>
          <w:lang w:val="es-ES_tradnl"/>
        </w:rPr>
      </w:pPr>
      <w:r w:rsidRPr="005325CD">
        <w:rPr>
          <w:rFonts w:ascii="BauerBodoni" w:hAnsi="BauerBodoni"/>
          <w:b/>
          <w:color w:val="666666"/>
          <w:lang w:val="es-ES_tradnl"/>
        </w:rPr>
        <w:br w:type="page"/>
      </w:r>
    </w:p>
    <w:p w:rsidR="009A69C9" w:rsidRPr="00D105CA" w:rsidRDefault="005B5032" w:rsidP="005325CD">
      <w:pPr>
        <w:spacing w:before="120" w:after="120" w:line="276" w:lineRule="auto"/>
        <w:jc w:val="both"/>
        <w:rPr>
          <w:rFonts w:ascii="BauerBodoni" w:hAnsi="BauerBodoni"/>
          <w:b/>
          <w:caps/>
          <w:color w:val="666666"/>
          <w:lang w:val="es-ES_tradnl"/>
        </w:rPr>
      </w:pPr>
      <w:r>
        <w:rPr>
          <w:rFonts w:ascii="BauerBodoni" w:hAnsi="BauerBodoni"/>
          <w:b/>
          <w:color w:val="FF5716"/>
          <w:lang w:val="es-ES_tradnl"/>
        </w:rPr>
        <w:lastRenderedPageBreak/>
        <w:t>SOBRE NUOVA HARMONIA</w:t>
      </w:r>
    </w:p>
    <w:p w:rsidR="009A69C9" w:rsidRPr="00200BC3" w:rsidRDefault="009A69C9" w:rsidP="005325CD">
      <w:pPr>
        <w:spacing w:before="120" w:after="120" w:line="276" w:lineRule="auto"/>
        <w:jc w:val="both"/>
        <w:rPr>
          <w:rFonts w:ascii="BauerBodoni" w:hAnsi="BauerBodoni"/>
          <w:color w:val="666666"/>
          <w:lang w:val="es-ES_tradnl"/>
        </w:rPr>
      </w:pPr>
      <w:r w:rsidRPr="00200BC3">
        <w:rPr>
          <w:rFonts w:ascii="BauerBodoni" w:hAnsi="BauerBodoni"/>
          <w:b/>
          <w:color w:val="666666"/>
          <w:lang w:val="es-ES_tradnl"/>
        </w:rPr>
        <w:t>Declarad</w:t>
      </w:r>
      <w:r>
        <w:rPr>
          <w:rFonts w:ascii="BauerBodoni" w:hAnsi="BauerBodoni"/>
          <w:b/>
          <w:color w:val="666666"/>
          <w:lang w:val="es-ES_tradnl"/>
        </w:rPr>
        <w:t>a</w:t>
      </w:r>
      <w:r w:rsidRPr="00200BC3">
        <w:rPr>
          <w:rFonts w:ascii="BauerBodoni" w:hAnsi="BauerBodoni"/>
          <w:b/>
          <w:color w:val="666666"/>
          <w:lang w:val="es-ES_tradnl"/>
        </w:rPr>
        <w:t xml:space="preserve"> </w:t>
      </w:r>
      <w:r w:rsidRPr="00D105CA">
        <w:rPr>
          <w:rFonts w:ascii="BauerBodoni" w:hAnsi="BauerBodoni"/>
          <w:b/>
          <w:i/>
          <w:color w:val="666666"/>
          <w:lang w:val="es-ES_tradnl"/>
        </w:rPr>
        <w:t>de Inter</w:t>
      </w:r>
      <w:r w:rsidRPr="00D105CA">
        <w:rPr>
          <w:rFonts w:ascii="BauerBodoni" w:hAnsi="BauerBodoni" w:hint="eastAsia"/>
          <w:b/>
          <w:i/>
          <w:color w:val="666666"/>
          <w:lang w:val="es-ES_tradnl"/>
        </w:rPr>
        <w:t>é</w:t>
      </w:r>
      <w:r w:rsidRPr="00D105CA">
        <w:rPr>
          <w:rFonts w:ascii="BauerBodoni" w:hAnsi="BauerBodoni"/>
          <w:b/>
          <w:i/>
          <w:color w:val="666666"/>
          <w:lang w:val="es-ES_tradnl"/>
        </w:rPr>
        <w:t>s Cultural</w:t>
      </w:r>
      <w:r w:rsidRPr="00200BC3">
        <w:rPr>
          <w:rFonts w:ascii="BauerBodoni" w:hAnsi="BauerBodoni"/>
          <w:b/>
          <w:color w:val="666666"/>
          <w:lang w:val="es-ES_tradnl"/>
        </w:rPr>
        <w:t xml:space="preserve"> por la Legislatura de la Ciudad de Buenos Aires</w:t>
      </w:r>
      <w:r w:rsidRPr="00200BC3">
        <w:rPr>
          <w:rFonts w:ascii="BauerBodoni" w:hAnsi="BauerBodoni"/>
          <w:color w:val="666666"/>
          <w:lang w:val="es-ES_tradnl"/>
        </w:rPr>
        <w:t>, Nuova Harmonia ofrece en su Temporada N</w:t>
      </w:r>
      <w:r w:rsidRPr="00200BC3">
        <w:rPr>
          <w:rFonts w:ascii="BauerBodoni" w:hAnsi="BauerBodoni" w:hint="eastAsia"/>
          <w:color w:val="666666"/>
          <w:lang w:val="es-ES_tradnl"/>
        </w:rPr>
        <w:t>º</w:t>
      </w:r>
      <w:r w:rsidRPr="00200BC3">
        <w:rPr>
          <w:rFonts w:ascii="BauerBodoni" w:hAnsi="BauerBodoni"/>
          <w:color w:val="666666"/>
          <w:lang w:val="es-ES_tradnl"/>
        </w:rPr>
        <w:t xml:space="preserve"> 31, un ciclo de grandes conciertos de m</w:t>
      </w:r>
      <w:r w:rsidRPr="00200BC3">
        <w:rPr>
          <w:rFonts w:ascii="BauerBodoni" w:hAnsi="BauerBodoni" w:hint="eastAsia"/>
          <w:color w:val="666666"/>
          <w:lang w:val="es-ES_tradnl"/>
        </w:rPr>
        <w:t>ú</w:t>
      </w:r>
      <w:r w:rsidRPr="00200BC3">
        <w:rPr>
          <w:rFonts w:ascii="BauerBodoni" w:hAnsi="BauerBodoni"/>
          <w:color w:val="666666"/>
          <w:lang w:val="es-ES_tradnl"/>
        </w:rPr>
        <w:t>sica cl</w:t>
      </w:r>
      <w:r w:rsidRPr="00200BC3">
        <w:rPr>
          <w:rFonts w:ascii="BauerBodoni" w:hAnsi="BauerBodoni" w:hint="eastAsia"/>
          <w:color w:val="666666"/>
          <w:lang w:val="es-ES_tradnl"/>
        </w:rPr>
        <w:t>á</w:t>
      </w:r>
      <w:r w:rsidRPr="00200BC3">
        <w:rPr>
          <w:rFonts w:ascii="BauerBodoni" w:hAnsi="BauerBodoni"/>
          <w:color w:val="666666"/>
          <w:lang w:val="es-ES_tradnl"/>
        </w:rPr>
        <w:t xml:space="preserve">sica, </w:t>
      </w:r>
      <w:r w:rsidRPr="00200BC3">
        <w:rPr>
          <w:rFonts w:ascii="BauerBodoni" w:hAnsi="BauerBodoni" w:hint="eastAsia"/>
          <w:color w:val="666666"/>
          <w:lang w:val="es-ES_tradnl"/>
        </w:rPr>
        <w:t>ó</w:t>
      </w:r>
      <w:r w:rsidRPr="00200BC3">
        <w:rPr>
          <w:rFonts w:ascii="BauerBodoni" w:hAnsi="BauerBodoni"/>
          <w:color w:val="666666"/>
          <w:lang w:val="es-ES_tradnl"/>
        </w:rPr>
        <w:t>pera y ballet, de Argentina y del mundo.</w:t>
      </w:r>
    </w:p>
    <w:p w:rsidR="009A69C9" w:rsidRPr="00200BC3" w:rsidRDefault="009A69C9" w:rsidP="005325CD">
      <w:pPr>
        <w:spacing w:before="120" w:after="120" w:line="276" w:lineRule="auto"/>
        <w:jc w:val="both"/>
        <w:rPr>
          <w:rFonts w:ascii="BauerBodoni" w:hAnsi="BauerBodoni"/>
          <w:color w:val="666666"/>
          <w:lang w:val="es-ES_tradnl"/>
        </w:rPr>
      </w:pPr>
      <w:r w:rsidRPr="00200BC3">
        <w:rPr>
          <w:rFonts w:ascii="BauerBodoni" w:hAnsi="BauerBodoni"/>
          <w:color w:val="666666"/>
          <w:lang w:val="es-ES_tradnl"/>
        </w:rPr>
        <w:t>El prestigioso reconocimiento otorgado mediante Decreto del Poder Ejecutivo de la Ciudad, constituye para la Fundaci</w:t>
      </w:r>
      <w:r w:rsidRPr="00200BC3">
        <w:rPr>
          <w:rFonts w:ascii="BauerBodoni" w:hAnsi="BauerBodoni" w:hint="eastAsia"/>
          <w:color w:val="666666"/>
          <w:lang w:val="es-ES_tradnl"/>
        </w:rPr>
        <w:t>ó</w:t>
      </w:r>
      <w:r w:rsidRPr="00200BC3">
        <w:rPr>
          <w:rFonts w:ascii="BauerBodoni" w:hAnsi="BauerBodoni"/>
          <w:color w:val="666666"/>
          <w:lang w:val="es-ES_tradnl"/>
        </w:rPr>
        <w:t>n Cultural Coliseum, un acontecimiento trascendente, y fortalece la misi</w:t>
      </w:r>
      <w:r w:rsidRPr="00200BC3">
        <w:rPr>
          <w:rFonts w:ascii="BauerBodoni" w:hAnsi="BauerBodoni" w:hint="eastAsia"/>
          <w:color w:val="666666"/>
          <w:lang w:val="es-ES_tradnl"/>
        </w:rPr>
        <w:t>ó</w:t>
      </w:r>
      <w:r w:rsidRPr="00200BC3">
        <w:rPr>
          <w:rFonts w:ascii="BauerBodoni" w:hAnsi="BauerBodoni"/>
          <w:color w:val="666666"/>
          <w:lang w:val="es-ES_tradnl"/>
        </w:rPr>
        <w:t>n del Teatro Coliseo: ser un centro de desarrollo art</w:t>
      </w:r>
      <w:r w:rsidRPr="00200BC3">
        <w:rPr>
          <w:rFonts w:ascii="BauerBodoni" w:hAnsi="BauerBodoni" w:hint="eastAsia"/>
          <w:color w:val="666666"/>
          <w:lang w:val="es-ES_tradnl"/>
        </w:rPr>
        <w:t>í</w:t>
      </w:r>
      <w:r w:rsidRPr="00200BC3">
        <w:rPr>
          <w:rFonts w:ascii="BauerBodoni" w:hAnsi="BauerBodoni"/>
          <w:color w:val="666666"/>
          <w:lang w:val="es-ES_tradnl"/>
        </w:rPr>
        <w:t>stico y cultural para la Ciudad de Buenos Aires, Argentina, Am</w:t>
      </w:r>
      <w:r w:rsidRPr="00200BC3">
        <w:rPr>
          <w:rFonts w:ascii="BauerBodoni" w:hAnsi="BauerBodoni" w:hint="eastAsia"/>
          <w:color w:val="666666"/>
          <w:lang w:val="es-ES_tradnl"/>
        </w:rPr>
        <w:t>é</w:t>
      </w:r>
      <w:r w:rsidRPr="00200BC3">
        <w:rPr>
          <w:rFonts w:ascii="BauerBodoni" w:hAnsi="BauerBodoni"/>
          <w:color w:val="666666"/>
          <w:lang w:val="es-ES_tradnl"/>
        </w:rPr>
        <w:t>rica  Latina y el Mundo, brindando conciertos de alta calidad art</w:t>
      </w:r>
      <w:r w:rsidRPr="00200BC3">
        <w:rPr>
          <w:rFonts w:ascii="BauerBodoni" w:hAnsi="BauerBodoni" w:hint="eastAsia"/>
          <w:color w:val="666666"/>
          <w:lang w:val="es-ES_tradnl"/>
        </w:rPr>
        <w:t>í</w:t>
      </w:r>
      <w:r w:rsidRPr="00200BC3">
        <w:rPr>
          <w:rFonts w:ascii="BauerBodoni" w:hAnsi="BauerBodoni"/>
          <w:color w:val="666666"/>
          <w:lang w:val="es-ES_tradnl"/>
        </w:rPr>
        <w:t>stica y educacional de procedencia nacional e internacional.</w:t>
      </w:r>
    </w:p>
    <w:p w:rsidR="009A69C9" w:rsidRPr="00200BC3" w:rsidRDefault="009A69C9" w:rsidP="005325CD">
      <w:pPr>
        <w:spacing w:before="120" w:after="120" w:line="276" w:lineRule="auto"/>
        <w:jc w:val="both"/>
        <w:rPr>
          <w:rFonts w:ascii="BauerBodoni" w:hAnsi="BauerBodoni"/>
          <w:color w:val="666666"/>
          <w:lang w:val="es-ES_tradnl"/>
        </w:rPr>
      </w:pPr>
      <w:r w:rsidRPr="00200BC3">
        <w:rPr>
          <w:rFonts w:ascii="BauerBodoni" w:hAnsi="BauerBodoni"/>
          <w:color w:val="666666"/>
          <w:lang w:val="es-ES_tradnl"/>
        </w:rPr>
        <w:t>Desde sus or</w:t>
      </w:r>
      <w:r w:rsidRPr="00200BC3">
        <w:rPr>
          <w:rFonts w:ascii="BauerBodoni" w:hAnsi="BauerBodoni" w:hint="eastAsia"/>
          <w:color w:val="666666"/>
          <w:lang w:val="es-ES_tradnl"/>
        </w:rPr>
        <w:t>í</w:t>
      </w:r>
      <w:r w:rsidRPr="00200BC3">
        <w:rPr>
          <w:rFonts w:ascii="BauerBodoni" w:hAnsi="BauerBodoni"/>
          <w:color w:val="666666"/>
          <w:lang w:val="es-ES_tradnl"/>
        </w:rPr>
        <w:t>genes, en el a</w:t>
      </w:r>
      <w:r w:rsidRPr="00200BC3">
        <w:rPr>
          <w:rFonts w:ascii="BauerBodoni" w:hAnsi="BauerBodoni" w:hint="eastAsia"/>
          <w:color w:val="666666"/>
          <w:lang w:val="es-ES_tradnl"/>
        </w:rPr>
        <w:t>ñ</w:t>
      </w:r>
      <w:r w:rsidRPr="00200BC3">
        <w:rPr>
          <w:rFonts w:ascii="BauerBodoni" w:hAnsi="BauerBodoni"/>
          <w:color w:val="666666"/>
          <w:lang w:val="es-ES_tradnl"/>
        </w:rPr>
        <w:t>o 1987, el Ciclo Nuova Harmonia ofrece alternadamente las mejores orquestas, ballets, solistas y actores de primer</w:t>
      </w:r>
      <w:r w:rsidRPr="00200BC3">
        <w:rPr>
          <w:rFonts w:ascii="BauerBodoni" w:hAnsi="BauerBodoni" w:hint="eastAsia"/>
          <w:color w:val="666666"/>
          <w:lang w:val="es-ES_tradnl"/>
        </w:rPr>
        <w:t>í</w:t>
      </w:r>
      <w:r w:rsidRPr="00200BC3">
        <w:rPr>
          <w:rFonts w:ascii="BauerBodoni" w:hAnsi="BauerBodoni"/>
          <w:color w:val="666666"/>
          <w:lang w:val="es-ES_tradnl"/>
        </w:rPr>
        <w:t>simo nivel nacional e internacional, posicion</w:t>
      </w:r>
      <w:r w:rsidRPr="00200BC3">
        <w:rPr>
          <w:rFonts w:ascii="BauerBodoni" w:hAnsi="BauerBodoni" w:hint="eastAsia"/>
          <w:color w:val="666666"/>
          <w:lang w:val="es-ES_tradnl"/>
        </w:rPr>
        <w:t>á</w:t>
      </w:r>
      <w:r w:rsidRPr="00200BC3">
        <w:rPr>
          <w:rFonts w:ascii="BauerBodoni" w:hAnsi="BauerBodoni"/>
          <w:color w:val="666666"/>
          <w:lang w:val="es-ES_tradnl"/>
        </w:rPr>
        <w:t>ndose en un lugar de privilegio en la regi</w:t>
      </w:r>
      <w:r w:rsidRPr="00200BC3">
        <w:rPr>
          <w:rFonts w:ascii="BauerBodoni" w:hAnsi="BauerBodoni" w:hint="eastAsia"/>
          <w:color w:val="666666"/>
          <w:lang w:val="es-ES_tradnl"/>
        </w:rPr>
        <w:t>ó</w:t>
      </w:r>
      <w:r w:rsidRPr="00200BC3">
        <w:rPr>
          <w:rFonts w:ascii="BauerBodoni" w:hAnsi="BauerBodoni"/>
          <w:color w:val="666666"/>
          <w:lang w:val="es-ES_tradnl"/>
        </w:rPr>
        <w:t>n.</w:t>
      </w:r>
    </w:p>
    <w:p w:rsidR="009A69C9" w:rsidRPr="00200BC3" w:rsidRDefault="009A69C9" w:rsidP="005325CD">
      <w:pPr>
        <w:spacing w:before="120" w:after="120" w:line="276" w:lineRule="auto"/>
        <w:jc w:val="both"/>
        <w:rPr>
          <w:rFonts w:ascii="BauerBodoni" w:hAnsi="BauerBodoni"/>
          <w:color w:val="666666"/>
          <w:lang w:val="es-ES_tradnl"/>
        </w:rPr>
      </w:pPr>
      <w:r w:rsidRPr="00200BC3">
        <w:rPr>
          <w:rFonts w:ascii="BauerBodoni" w:hAnsi="BauerBodoni"/>
          <w:color w:val="666666"/>
          <w:lang w:val="es-ES_tradnl"/>
        </w:rPr>
        <w:t>En la actualidad Nuova Harmonia est</w:t>
      </w:r>
      <w:r w:rsidRPr="00200BC3">
        <w:rPr>
          <w:rFonts w:ascii="BauerBodoni" w:hAnsi="BauerBodoni" w:hint="eastAsia"/>
          <w:color w:val="666666"/>
          <w:lang w:val="es-ES_tradnl"/>
        </w:rPr>
        <w:t>á</w:t>
      </w:r>
      <w:r w:rsidRPr="00200BC3">
        <w:rPr>
          <w:rFonts w:ascii="BauerBodoni" w:hAnsi="BauerBodoni"/>
          <w:color w:val="666666"/>
          <w:lang w:val="es-ES_tradnl"/>
        </w:rPr>
        <w:t xml:space="preserve"> conformado por un total de 10 conciertos al a</w:t>
      </w:r>
      <w:r w:rsidRPr="00200BC3">
        <w:rPr>
          <w:rFonts w:ascii="BauerBodoni" w:hAnsi="BauerBodoni" w:hint="eastAsia"/>
          <w:color w:val="666666"/>
          <w:lang w:val="es-ES_tradnl"/>
        </w:rPr>
        <w:t>ñ</w:t>
      </w:r>
      <w:r w:rsidRPr="00200BC3">
        <w:rPr>
          <w:rFonts w:ascii="BauerBodoni" w:hAnsi="BauerBodoni"/>
          <w:color w:val="666666"/>
          <w:lang w:val="es-ES_tradnl"/>
        </w:rPr>
        <w:t>o, de abril a noviembre. En el 2017, 9 conciertos se desarrolla</w:t>
      </w:r>
      <w:r w:rsidR="00377AD8">
        <w:rPr>
          <w:rFonts w:ascii="BauerBodoni" w:hAnsi="BauerBodoni"/>
          <w:color w:val="666666"/>
          <w:lang w:val="es-ES_tradnl"/>
        </w:rPr>
        <w:t>rá</w:t>
      </w:r>
      <w:r w:rsidRPr="00200BC3">
        <w:rPr>
          <w:rFonts w:ascii="BauerBodoni" w:hAnsi="BauerBodoni"/>
          <w:color w:val="666666"/>
          <w:lang w:val="es-ES_tradnl"/>
        </w:rPr>
        <w:t>n en el Teatro Coliseo, y 1 de ellos en el Teatro Col</w:t>
      </w:r>
      <w:r w:rsidRPr="00200BC3">
        <w:rPr>
          <w:rFonts w:ascii="BauerBodoni" w:hAnsi="BauerBodoni" w:hint="eastAsia"/>
          <w:color w:val="666666"/>
          <w:lang w:val="es-ES_tradnl"/>
        </w:rPr>
        <w:t>ó</w:t>
      </w:r>
      <w:r w:rsidRPr="00200BC3">
        <w:rPr>
          <w:rFonts w:ascii="BauerBodoni" w:hAnsi="BauerBodoni"/>
          <w:color w:val="666666"/>
          <w:lang w:val="es-ES_tradnl"/>
        </w:rPr>
        <w:t>n.</w:t>
      </w:r>
    </w:p>
    <w:p w:rsidR="009A69C9" w:rsidRDefault="009A69C9" w:rsidP="005325CD">
      <w:pPr>
        <w:spacing w:before="120" w:after="120" w:line="276" w:lineRule="auto"/>
        <w:jc w:val="both"/>
        <w:rPr>
          <w:rFonts w:ascii="BauerBodoni" w:hAnsi="BauerBodoni"/>
          <w:b/>
          <w:color w:val="666666"/>
          <w:lang w:val="es-ES_tradnl"/>
        </w:rPr>
      </w:pPr>
      <w:r w:rsidRPr="00AE1A23">
        <w:rPr>
          <w:rFonts w:ascii="BauerBodoni" w:hAnsi="BauerBodoni"/>
          <w:b/>
          <w:color w:val="666666"/>
          <w:lang w:val="es-ES_tradnl"/>
        </w:rPr>
        <w:t>Nuova Harmonia, 31 a</w:t>
      </w:r>
      <w:r w:rsidRPr="00AE1A23">
        <w:rPr>
          <w:rFonts w:ascii="BauerBodoni" w:hAnsi="BauerBodoni" w:hint="eastAsia"/>
          <w:b/>
          <w:color w:val="666666"/>
          <w:lang w:val="es-ES_tradnl"/>
        </w:rPr>
        <w:t>ñ</w:t>
      </w:r>
      <w:r w:rsidRPr="00AE1A23">
        <w:rPr>
          <w:rFonts w:ascii="BauerBodoni" w:hAnsi="BauerBodoni"/>
          <w:b/>
          <w:color w:val="666666"/>
          <w:lang w:val="es-ES_tradnl"/>
        </w:rPr>
        <w:t>os de buena m</w:t>
      </w:r>
      <w:r w:rsidRPr="00AE1A23">
        <w:rPr>
          <w:rFonts w:ascii="BauerBodoni" w:hAnsi="BauerBodoni" w:hint="eastAsia"/>
          <w:b/>
          <w:color w:val="666666"/>
          <w:lang w:val="es-ES_tradnl"/>
        </w:rPr>
        <w:t>ú</w:t>
      </w:r>
      <w:r w:rsidRPr="00AE1A23">
        <w:rPr>
          <w:rFonts w:ascii="BauerBodoni" w:hAnsi="BauerBodoni"/>
          <w:b/>
          <w:color w:val="666666"/>
          <w:lang w:val="es-ES_tradnl"/>
        </w:rPr>
        <w:t>sica.</w:t>
      </w:r>
    </w:p>
    <w:p w:rsidR="009A69C9" w:rsidRPr="005B5032" w:rsidRDefault="005B5032" w:rsidP="005325CD">
      <w:pPr>
        <w:spacing w:before="120" w:after="120" w:line="276" w:lineRule="auto"/>
        <w:jc w:val="both"/>
        <w:rPr>
          <w:rFonts w:ascii="BauerBodoni" w:hAnsi="BauerBodoni"/>
          <w:b/>
          <w:smallCaps/>
          <w:color w:val="595959" w:themeColor="text1" w:themeTint="A6"/>
          <w:lang w:val="es-ES_tradnl"/>
        </w:rPr>
      </w:pPr>
      <w:r>
        <w:rPr>
          <w:rFonts w:ascii="BauerBodoni" w:hAnsi="BauerBodoni"/>
          <w:b/>
          <w:color w:val="FF5716"/>
          <w:lang w:val="es-ES_tradnl"/>
        </w:rPr>
        <w:t>LAS FUNCIONES</w:t>
      </w:r>
    </w:p>
    <w:p w:rsidR="009A69C9" w:rsidRDefault="009A69C9" w:rsidP="005325CD">
      <w:pPr>
        <w:spacing w:before="120" w:after="120" w:line="276" w:lineRule="auto"/>
        <w:jc w:val="both"/>
        <w:rPr>
          <w:rFonts w:ascii="BauerBodoni" w:hAnsi="BauerBodoni"/>
          <w:color w:val="666666"/>
          <w:lang w:val="es-ES_tradnl"/>
        </w:rPr>
      </w:pPr>
      <w:r>
        <w:rPr>
          <w:rFonts w:ascii="BauerBodoni" w:hAnsi="BauerBodoni"/>
          <w:color w:val="666666"/>
          <w:lang w:val="es-ES_tradnl"/>
        </w:rPr>
        <w:t>Venta de sobrantes de abono</w:t>
      </w:r>
      <w:r w:rsidR="005B5032">
        <w:rPr>
          <w:rFonts w:ascii="BauerBodoni" w:hAnsi="BauerBodoni"/>
          <w:color w:val="666666"/>
          <w:lang w:val="es-ES_tradnl"/>
        </w:rPr>
        <w:t xml:space="preserve"> a partir de $ 450.-</w:t>
      </w:r>
      <w:r>
        <w:rPr>
          <w:rFonts w:ascii="BauerBodoni" w:hAnsi="BauerBodoni"/>
          <w:color w:val="666666"/>
          <w:lang w:val="es-ES_tradnl"/>
        </w:rPr>
        <w:t xml:space="preserve"> </w:t>
      </w:r>
    </w:p>
    <w:p w:rsidR="009A69C9" w:rsidRPr="00F241C0" w:rsidRDefault="009A69C9" w:rsidP="005325CD">
      <w:pPr>
        <w:pStyle w:val="Prrafodelista"/>
        <w:numPr>
          <w:ilvl w:val="0"/>
          <w:numId w:val="47"/>
        </w:numPr>
        <w:spacing w:before="120" w:after="120" w:line="276" w:lineRule="auto"/>
        <w:ind w:left="714" w:hanging="357"/>
        <w:contextualSpacing w:val="0"/>
        <w:jc w:val="both"/>
        <w:rPr>
          <w:rFonts w:ascii="BauerBodoni" w:hAnsi="BauerBodoni"/>
          <w:color w:val="666666"/>
          <w:lang w:val="es-ES_tradnl"/>
        </w:rPr>
      </w:pPr>
      <w:r>
        <w:rPr>
          <w:rFonts w:ascii="BauerBodoni" w:hAnsi="BauerBodoni"/>
          <w:color w:val="666666"/>
          <w:lang w:val="es-ES_tradnl"/>
        </w:rPr>
        <w:t>E</w:t>
      </w:r>
      <w:r w:rsidRPr="00F241C0">
        <w:rPr>
          <w:rFonts w:ascii="BauerBodoni" w:hAnsi="BauerBodoni"/>
          <w:color w:val="666666"/>
          <w:lang w:val="es-ES_tradnl"/>
        </w:rPr>
        <w:t>n el Teatro Coliseo, Marcelo T. de Alvear 1125, CABA:</w:t>
      </w:r>
      <w:r>
        <w:rPr>
          <w:rFonts w:ascii="BauerBodoni" w:hAnsi="BauerBodoni"/>
          <w:color w:val="666666"/>
          <w:lang w:val="es-ES_tradnl"/>
        </w:rPr>
        <w:t xml:space="preserve"> </w:t>
      </w:r>
      <w:r w:rsidRPr="00F241C0">
        <w:rPr>
          <w:rFonts w:ascii="BauerBodoni" w:hAnsi="BauerBodoni"/>
          <w:color w:val="666666"/>
          <w:lang w:val="es-ES_tradnl"/>
        </w:rPr>
        <w:t xml:space="preserve">de martes a </w:t>
      </w:r>
      <w:r w:rsidRPr="00F241C0">
        <w:rPr>
          <w:rFonts w:ascii="BauerBodoni" w:hAnsi="BauerBodoni" w:hint="eastAsia"/>
          <w:color w:val="666666"/>
          <w:lang w:val="es-ES_tradnl"/>
        </w:rPr>
        <w:t>sábado</w:t>
      </w:r>
      <w:r w:rsidRPr="00F241C0">
        <w:rPr>
          <w:rFonts w:ascii="BauerBodoni" w:hAnsi="BauerBodoni"/>
          <w:color w:val="666666"/>
          <w:lang w:val="es-ES_tradnl"/>
        </w:rPr>
        <w:t xml:space="preserve"> de 12 a 20</w:t>
      </w:r>
      <w:r>
        <w:rPr>
          <w:rFonts w:ascii="BauerBodoni" w:hAnsi="BauerBodoni"/>
          <w:color w:val="666666"/>
          <w:lang w:val="es-ES_tradnl"/>
        </w:rPr>
        <w:t xml:space="preserve"> hs.</w:t>
      </w:r>
      <w:r w:rsidRPr="00F241C0">
        <w:rPr>
          <w:rFonts w:ascii="BauerBodoni" w:hAnsi="BauerBodoni"/>
          <w:color w:val="666666"/>
          <w:lang w:val="es-ES_tradnl"/>
        </w:rPr>
        <w:t xml:space="preserve"> </w:t>
      </w:r>
    </w:p>
    <w:p w:rsidR="009A69C9" w:rsidRDefault="009A69C9" w:rsidP="005325CD">
      <w:pPr>
        <w:pStyle w:val="Prrafodelista"/>
        <w:numPr>
          <w:ilvl w:val="0"/>
          <w:numId w:val="46"/>
        </w:numPr>
        <w:spacing w:before="120" w:after="120" w:line="276" w:lineRule="auto"/>
        <w:ind w:left="714" w:hanging="357"/>
        <w:contextualSpacing w:val="0"/>
        <w:jc w:val="both"/>
        <w:rPr>
          <w:rFonts w:ascii="BauerBodoni" w:hAnsi="BauerBodoni"/>
          <w:color w:val="666666"/>
          <w:lang w:val="es-ES_tradnl"/>
        </w:rPr>
      </w:pPr>
      <w:r>
        <w:rPr>
          <w:rFonts w:ascii="BauerBodoni" w:hAnsi="BauerBodoni"/>
          <w:color w:val="666666"/>
          <w:lang w:val="es-ES_tradnl"/>
        </w:rPr>
        <w:t>A</w:t>
      </w:r>
      <w:r w:rsidRPr="00F241C0">
        <w:rPr>
          <w:rFonts w:ascii="BauerBodoni" w:hAnsi="BauerBodoni"/>
          <w:color w:val="666666"/>
          <w:lang w:val="es-ES_tradnl"/>
        </w:rPr>
        <w:t xml:space="preserve"> trav</w:t>
      </w:r>
      <w:r w:rsidRPr="00F241C0">
        <w:rPr>
          <w:rFonts w:ascii="BauerBodoni" w:hAnsi="BauerBodoni" w:hint="eastAsia"/>
          <w:color w:val="666666"/>
          <w:lang w:val="es-ES_tradnl"/>
        </w:rPr>
        <w:t>é</w:t>
      </w:r>
      <w:r w:rsidRPr="00F241C0">
        <w:rPr>
          <w:rFonts w:ascii="BauerBodoni" w:hAnsi="BauerBodoni"/>
          <w:color w:val="666666"/>
          <w:lang w:val="es-ES_tradnl"/>
        </w:rPr>
        <w:t>s de nuestra p</w:t>
      </w:r>
      <w:r w:rsidRPr="00F241C0">
        <w:rPr>
          <w:rFonts w:ascii="BauerBodoni" w:hAnsi="BauerBodoni" w:hint="eastAsia"/>
          <w:color w:val="666666"/>
          <w:lang w:val="es-ES_tradnl"/>
        </w:rPr>
        <w:t>á</w:t>
      </w:r>
      <w:r w:rsidRPr="00F241C0">
        <w:rPr>
          <w:rFonts w:ascii="BauerBodoni" w:hAnsi="BauerBodoni"/>
          <w:color w:val="666666"/>
          <w:lang w:val="es-ES_tradnl"/>
        </w:rPr>
        <w:t xml:space="preserve">gina web </w:t>
      </w:r>
      <w:hyperlink r:id="rId9" w:history="1">
        <w:r w:rsidRPr="00F241C0">
          <w:rPr>
            <w:rStyle w:val="Hipervnculo"/>
            <w:rFonts w:ascii="BauerBodoni" w:hAnsi="BauerBodoni"/>
            <w:lang w:val="es-ES_tradnl"/>
          </w:rPr>
          <w:t>www.teatrocoliseo.org.ar</w:t>
        </w:r>
      </w:hyperlink>
      <w:r w:rsidRPr="00F241C0">
        <w:rPr>
          <w:rFonts w:ascii="BauerBodoni" w:hAnsi="BauerBodoni"/>
          <w:color w:val="666666"/>
          <w:lang w:val="es-ES_tradnl"/>
        </w:rPr>
        <w:t>.</w:t>
      </w:r>
    </w:p>
    <w:p w:rsidR="009A69C9" w:rsidRPr="00F241C0" w:rsidRDefault="009A69C9" w:rsidP="005325CD">
      <w:pPr>
        <w:pStyle w:val="Prrafodelista"/>
        <w:numPr>
          <w:ilvl w:val="0"/>
          <w:numId w:val="46"/>
        </w:numPr>
        <w:spacing w:before="120" w:after="120" w:line="276" w:lineRule="auto"/>
        <w:ind w:left="714" w:hanging="357"/>
        <w:contextualSpacing w:val="0"/>
        <w:jc w:val="both"/>
        <w:rPr>
          <w:rFonts w:ascii="BauerBodoni" w:hAnsi="BauerBodoni"/>
          <w:color w:val="666666"/>
          <w:lang w:val="es-ES_tradnl"/>
        </w:rPr>
      </w:pPr>
      <w:r>
        <w:rPr>
          <w:rFonts w:ascii="BauerBodoni" w:hAnsi="BauerBodoni"/>
          <w:color w:val="666666"/>
          <w:lang w:val="es-ES_tradnl"/>
        </w:rPr>
        <w:t>A través de Ticketek www.ticketek.com.ar</w:t>
      </w:r>
    </w:p>
    <w:p w:rsidR="009A69C9" w:rsidRPr="00827227" w:rsidRDefault="009A69C9" w:rsidP="005325CD">
      <w:pPr>
        <w:spacing w:before="120" w:after="120" w:line="276" w:lineRule="auto"/>
        <w:jc w:val="both"/>
        <w:rPr>
          <w:rFonts w:ascii="BauerBodoni" w:hAnsi="BauerBodoni"/>
          <w:b/>
          <w:color w:val="FF5716"/>
          <w:lang w:val="es-ES_tradnl"/>
        </w:rPr>
      </w:pPr>
      <w:r w:rsidRPr="00827227">
        <w:rPr>
          <w:rFonts w:ascii="BauerBodoni" w:hAnsi="BauerBodoni"/>
          <w:b/>
          <w:color w:val="FF5716"/>
          <w:lang w:val="es-ES_tradnl"/>
        </w:rPr>
        <w:t>DEPARTAMENTO DE PRENSA- TEATRO COLISEO</w:t>
      </w:r>
    </w:p>
    <w:p w:rsidR="009A69C9" w:rsidRDefault="009A69C9" w:rsidP="005325CD">
      <w:pPr>
        <w:spacing w:before="120" w:line="276" w:lineRule="auto"/>
        <w:jc w:val="both"/>
        <w:rPr>
          <w:rFonts w:ascii="BauerBodoni" w:hAnsi="BauerBodoni"/>
          <w:color w:val="666666"/>
          <w:lang w:val="es-ES_tradnl"/>
        </w:rPr>
      </w:pPr>
      <w:r w:rsidRPr="00827227">
        <w:rPr>
          <w:rFonts w:ascii="BauerBodoni" w:hAnsi="BauerBodoni"/>
          <w:b/>
          <w:color w:val="666666"/>
          <w:lang w:val="es-ES_tradnl"/>
        </w:rPr>
        <w:t>CONTACTO:</w:t>
      </w:r>
      <w:r w:rsidRPr="00827227">
        <w:rPr>
          <w:rFonts w:ascii="BauerBodoni" w:hAnsi="BauerBodoni"/>
          <w:color w:val="666666"/>
          <w:lang w:val="es-ES_tradnl"/>
        </w:rPr>
        <w:t xml:space="preserve"> Producci</w:t>
      </w:r>
      <w:r w:rsidRPr="00827227">
        <w:rPr>
          <w:rFonts w:ascii="BauerBodoni" w:hAnsi="BauerBodoni" w:hint="eastAsia"/>
          <w:color w:val="666666"/>
          <w:lang w:val="es-ES_tradnl"/>
        </w:rPr>
        <w:t>ó</w:t>
      </w:r>
      <w:r w:rsidRPr="00827227">
        <w:rPr>
          <w:rFonts w:ascii="BauerBodoni" w:hAnsi="BauerBodoni"/>
          <w:color w:val="666666"/>
          <w:lang w:val="es-ES_tradnl"/>
        </w:rPr>
        <w:t>n Ejecutiva: Lidia V</w:t>
      </w:r>
      <w:r w:rsidRPr="00827227">
        <w:rPr>
          <w:rFonts w:ascii="BauerBodoni" w:hAnsi="BauerBodoni" w:hint="eastAsia"/>
          <w:color w:val="666666"/>
          <w:lang w:val="es-ES_tradnl"/>
        </w:rPr>
        <w:t>é</w:t>
      </w:r>
      <w:r w:rsidRPr="00827227">
        <w:rPr>
          <w:rFonts w:ascii="BauerBodoni" w:hAnsi="BauerBodoni"/>
          <w:color w:val="666666"/>
          <w:lang w:val="es-ES_tradnl"/>
        </w:rPr>
        <w:t xml:space="preserve">lez </w:t>
      </w:r>
      <w:r w:rsidRPr="00827227">
        <w:rPr>
          <w:rFonts w:ascii="BauerBodoni" w:hAnsi="BauerBodoni" w:hint="eastAsia"/>
          <w:color w:val="666666"/>
          <w:lang w:val="es-ES_tradnl"/>
        </w:rPr>
        <w:t>–</w:t>
      </w:r>
      <w:r w:rsidRPr="00827227">
        <w:rPr>
          <w:rFonts w:ascii="BauerBodoni" w:hAnsi="BauerBodoni"/>
          <w:color w:val="666666"/>
          <w:lang w:val="es-ES_tradnl"/>
        </w:rPr>
        <w:t xml:space="preserve"> 011.4816.3789</w:t>
      </w:r>
    </w:p>
    <w:p w:rsidR="009A69C9" w:rsidRPr="00827227" w:rsidRDefault="009A69C9" w:rsidP="005325CD">
      <w:pPr>
        <w:spacing w:before="120" w:line="276" w:lineRule="auto"/>
        <w:jc w:val="both"/>
        <w:rPr>
          <w:rFonts w:ascii="BauerBodoni" w:hAnsi="BauerBodoni"/>
          <w:color w:val="666666"/>
          <w:lang w:val="es-ES_tradnl"/>
        </w:rPr>
      </w:pPr>
      <w:r>
        <w:rPr>
          <w:rFonts w:ascii="BauerBodoni" w:hAnsi="BauerBodoni"/>
          <w:b/>
          <w:color w:val="666666"/>
          <w:lang w:val="es-ES_tradnl"/>
        </w:rPr>
        <w:t>Relaciones con los m</w:t>
      </w:r>
      <w:r w:rsidRPr="00827227">
        <w:rPr>
          <w:rFonts w:ascii="BauerBodoni" w:hAnsi="BauerBodoni"/>
          <w:b/>
          <w:color w:val="666666"/>
          <w:lang w:val="es-ES_tradnl"/>
        </w:rPr>
        <w:t>edios:</w:t>
      </w:r>
      <w:r w:rsidRPr="00827227">
        <w:rPr>
          <w:rFonts w:ascii="BauerBodoni" w:hAnsi="BauerBodoni"/>
          <w:color w:val="666666"/>
          <w:lang w:val="es-ES_tradnl"/>
        </w:rPr>
        <w:t xml:space="preserve"> Paula Cafferata </w:t>
      </w:r>
      <w:r w:rsidRPr="00827227">
        <w:rPr>
          <w:rFonts w:ascii="BauerBodoni" w:hAnsi="BauerBodoni" w:hint="eastAsia"/>
          <w:color w:val="666666"/>
          <w:lang w:val="es-ES_tradnl"/>
        </w:rPr>
        <w:t>–</w:t>
      </w:r>
      <w:r w:rsidRPr="00827227">
        <w:rPr>
          <w:rFonts w:ascii="BauerBodoni" w:hAnsi="BauerBodoni"/>
          <w:color w:val="666666"/>
          <w:lang w:val="es-ES_tradnl"/>
        </w:rPr>
        <w:t xml:space="preserve"> Cel. 153.787.1281</w:t>
      </w:r>
    </w:p>
    <w:p w:rsidR="009A69C9" w:rsidRPr="00827227" w:rsidRDefault="009A69C9" w:rsidP="005325CD">
      <w:pPr>
        <w:spacing w:before="120" w:line="276" w:lineRule="auto"/>
        <w:jc w:val="both"/>
        <w:rPr>
          <w:rFonts w:ascii="BauerBodoni" w:hAnsi="BauerBodoni"/>
          <w:b/>
          <w:color w:val="666666"/>
          <w:lang w:val="es-ES_tradnl"/>
        </w:rPr>
      </w:pPr>
      <w:r w:rsidRPr="00827227">
        <w:rPr>
          <w:rFonts w:ascii="BauerBodoni" w:hAnsi="BauerBodoni"/>
          <w:b/>
          <w:color w:val="666666"/>
          <w:lang w:val="es-ES_tradnl"/>
        </w:rPr>
        <w:t>Mails de contacto:</w:t>
      </w:r>
      <w:r w:rsidRPr="00827227">
        <w:rPr>
          <w:rFonts w:ascii="BauerBodoni" w:hAnsi="BauerBodoni"/>
          <w:color w:val="666666"/>
          <w:lang w:val="es-ES_tradnl"/>
        </w:rPr>
        <w:t xml:space="preserve"> prensa@teatrocoliseo.org.ar / </w:t>
      </w:r>
      <w:hyperlink r:id="rId10" w:history="1">
        <w:r w:rsidRPr="00827227">
          <w:rPr>
            <w:rStyle w:val="Hipervnculo"/>
            <w:rFonts w:ascii="BauerBodoni" w:hAnsi="BauerBodoni"/>
            <w:color w:val="666666"/>
            <w:lang w:val="es-ES_tradnl"/>
          </w:rPr>
          <w:t>paula@paulacafferata.com</w:t>
        </w:r>
      </w:hyperlink>
    </w:p>
    <w:p w:rsidR="00C7389E" w:rsidRPr="009A69C9" w:rsidRDefault="00C7389E" w:rsidP="005325CD">
      <w:pPr>
        <w:spacing w:line="276" w:lineRule="auto"/>
      </w:pPr>
    </w:p>
    <w:sectPr w:rsidR="00C7389E" w:rsidRPr="009A69C9" w:rsidSect="00A03013">
      <w:headerReference w:type="default" r:id="rId11"/>
      <w:foot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3C1" w:rsidRDefault="00AB43C1" w:rsidP="00E166CA">
      <w:r>
        <w:separator/>
      </w:r>
    </w:p>
  </w:endnote>
  <w:endnote w:type="continuationSeparator" w:id="0">
    <w:p w:rsidR="00AB43C1" w:rsidRDefault="00AB43C1" w:rsidP="00E1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BauerBodoni">
    <w:altName w:val="Times New Roman"/>
    <w:panose1 w:val="00000000000000000000"/>
    <w:charset w:val="00"/>
    <w:family w:val="roman"/>
    <w:notTrueType/>
    <w:pitch w:val="default"/>
  </w:font>
  <w:font w:name="Futura Lt BT">
    <w:panose1 w:val="020B04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8"/>
      <w:gridCol w:w="7806"/>
    </w:tblGrid>
    <w:tr w:rsidR="00A05BB5">
      <w:tc>
        <w:tcPr>
          <w:tcW w:w="918" w:type="dxa"/>
        </w:tcPr>
        <w:p w:rsidR="00A05BB5" w:rsidRPr="00A05BB5" w:rsidRDefault="00A05BB5">
          <w:pPr>
            <w:pStyle w:val="Piedepgina"/>
            <w:jc w:val="right"/>
            <w:rPr>
              <w:rFonts w:ascii="Futura Lt BT" w:hAnsi="Futura Lt BT"/>
              <w:b/>
              <w:bCs/>
              <w:color w:val="4F81BD" w:themeColor="accent1"/>
              <w14:numForm w14:val="oldStyle"/>
            </w:rPr>
          </w:pPr>
          <w:r w:rsidRPr="00A05BB5">
            <w:rPr>
              <w:rFonts w:ascii="Futura Lt BT" w:hAnsi="Futura Lt BT"/>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numForm w14:val="oldStyle"/>
            </w:rPr>
            <w:fldChar w:fldCharType="begin"/>
          </w:r>
          <w:r w:rsidRPr="00A05BB5">
            <w:rPr>
              <w:rFonts w:ascii="Futura Lt BT" w:hAnsi="Futura Lt BT"/>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numForm w14:val="oldStyle"/>
            </w:rPr>
            <w:instrText>PAGE   \* MERGEFORMAT</w:instrText>
          </w:r>
          <w:r w:rsidRPr="00A05BB5">
            <w:rPr>
              <w:rFonts w:ascii="Futura Lt BT" w:hAnsi="Futura Lt BT"/>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numForm w14:val="oldStyle"/>
            </w:rPr>
            <w:fldChar w:fldCharType="separate"/>
          </w:r>
          <w:r w:rsidR="00B76752" w:rsidRPr="00B76752">
            <w:rPr>
              <w:rFonts w:ascii="Futura Lt BT" w:hAnsi="Futura Lt BT"/>
              <w:b/>
              <w:bCs/>
              <w:noProof/>
              <w:color w:val="4F81BD" w:themeColor="accent1"/>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numForm w14:val="oldStyle"/>
            </w:rPr>
            <w:t>1</w:t>
          </w:r>
          <w:r w:rsidRPr="00A05BB5">
            <w:rPr>
              <w:rFonts w:ascii="Futura Lt BT" w:hAnsi="Futura Lt BT"/>
              <w:b/>
              <w:bCs/>
              <w:color w:val="4F81BD" w:themeColor="accent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numForm w14:val="oldStyle"/>
            </w:rPr>
            <w:fldChar w:fldCharType="end"/>
          </w:r>
        </w:p>
      </w:tc>
      <w:tc>
        <w:tcPr>
          <w:tcW w:w="7938" w:type="dxa"/>
        </w:tcPr>
        <w:p w:rsidR="00A05BB5" w:rsidRDefault="00A05BB5">
          <w:pPr>
            <w:pStyle w:val="Piedepgina"/>
          </w:pPr>
        </w:p>
      </w:tc>
    </w:tr>
  </w:tbl>
  <w:p w:rsidR="00A05BB5" w:rsidRDefault="00A05B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3C1" w:rsidRDefault="00AB43C1" w:rsidP="00E166CA">
      <w:r>
        <w:separator/>
      </w:r>
    </w:p>
  </w:footnote>
  <w:footnote w:type="continuationSeparator" w:id="0">
    <w:p w:rsidR="00AB43C1" w:rsidRDefault="00AB43C1" w:rsidP="00E16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CA" w:rsidRDefault="00DA6AD6" w:rsidP="00BB070C">
    <w:pPr>
      <w:pStyle w:val="Encabezado"/>
      <w:tabs>
        <w:tab w:val="clear" w:pos="8504"/>
        <w:tab w:val="left" w:pos="1531"/>
        <w:tab w:val="left" w:pos="1677"/>
        <w:tab w:val="left" w:pos="2453"/>
        <w:tab w:val="right" w:pos="8498"/>
      </w:tabs>
      <w:jc w:val="center"/>
    </w:pPr>
    <w:r>
      <w:rPr>
        <w:noProof/>
        <w:lang w:val="es-ES"/>
      </w:rPr>
      <w:drawing>
        <wp:inline distT="0" distB="0" distL="0" distR="0" wp14:anchorId="0259EB01" wp14:editId="4E9933D1">
          <wp:extent cx="2009670" cy="157383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03.png"/>
                  <pic:cNvPicPr/>
                </pic:nvPicPr>
                <pic:blipFill>
                  <a:blip r:embed="rId1">
                    <a:extLst>
                      <a:ext uri="{28A0092B-C50C-407E-A947-70E740481C1C}">
                        <a14:useLocalDpi xmlns:a14="http://schemas.microsoft.com/office/drawing/2010/main" val="0"/>
                      </a:ext>
                    </a:extLst>
                  </a:blip>
                  <a:stretch>
                    <a:fillRect/>
                  </a:stretch>
                </pic:blipFill>
                <pic:spPr>
                  <a:xfrm>
                    <a:off x="0" y="0"/>
                    <a:ext cx="2021624" cy="15831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794"/>
    <w:multiLevelType w:val="hybridMultilevel"/>
    <w:tmpl w:val="48205B04"/>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9099D"/>
    <w:multiLevelType w:val="hybridMultilevel"/>
    <w:tmpl w:val="1E7A9E80"/>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4767CA"/>
    <w:multiLevelType w:val="multilevel"/>
    <w:tmpl w:val="03623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7B02D2E"/>
    <w:multiLevelType w:val="hybridMultilevel"/>
    <w:tmpl w:val="F4FCEEE6"/>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0B7396"/>
    <w:multiLevelType w:val="hybridMultilevel"/>
    <w:tmpl w:val="03F2D918"/>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1735A2"/>
    <w:multiLevelType w:val="hybridMultilevel"/>
    <w:tmpl w:val="95266C82"/>
    <w:lvl w:ilvl="0" w:tplc="B7385196">
      <w:start w:val="1"/>
      <w:numFmt w:val="bullet"/>
      <w:lvlText w:val=""/>
      <w:lvlJc w:val="left"/>
      <w:pPr>
        <w:ind w:left="720" w:hanging="360"/>
      </w:pPr>
      <w:rPr>
        <w:rFonts w:ascii="Wingdings" w:hAnsi="Wingdings" w:hint="default"/>
        <w:color w:val="F79646" w:themeColor="accent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25678D"/>
    <w:multiLevelType w:val="hybridMultilevel"/>
    <w:tmpl w:val="A716A186"/>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CE7400"/>
    <w:multiLevelType w:val="hybridMultilevel"/>
    <w:tmpl w:val="00FC33A6"/>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0A0741A"/>
    <w:multiLevelType w:val="hybridMultilevel"/>
    <w:tmpl w:val="BEBA99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38875BD"/>
    <w:multiLevelType w:val="hybridMultilevel"/>
    <w:tmpl w:val="36D26E6C"/>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660048F"/>
    <w:multiLevelType w:val="hybridMultilevel"/>
    <w:tmpl w:val="3AAA1E92"/>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6852D82"/>
    <w:multiLevelType w:val="hybridMultilevel"/>
    <w:tmpl w:val="2F80D1A2"/>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7D918CB"/>
    <w:multiLevelType w:val="multilevel"/>
    <w:tmpl w:val="A94E9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BFA019E"/>
    <w:multiLevelType w:val="hybridMultilevel"/>
    <w:tmpl w:val="850EDC78"/>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C760475"/>
    <w:multiLevelType w:val="hybridMultilevel"/>
    <w:tmpl w:val="6152FC76"/>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FD90171"/>
    <w:multiLevelType w:val="hybridMultilevel"/>
    <w:tmpl w:val="D608A1C6"/>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FD30EF"/>
    <w:multiLevelType w:val="hybridMultilevel"/>
    <w:tmpl w:val="02B652DA"/>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D8433CF"/>
    <w:multiLevelType w:val="hybridMultilevel"/>
    <w:tmpl w:val="A5B2249C"/>
    <w:lvl w:ilvl="0" w:tplc="3D22A8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E943E0"/>
    <w:multiLevelType w:val="hybridMultilevel"/>
    <w:tmpl w:val="47CE141C"/>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F695891"/>
    <w:multiLevelType w:val="hybridMultilevel"/>
    <w:tmpl w:val="019036EE"/>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1772B0A"/>
    <w:multiLevelType w:val="hybridMultilevel"/>
    <w:tmpl w:val="B524A8F6"/>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1DF4A39"/>
    <w:multiLevelType w:val="hybridMultilevel"/>
    <w:tmpl w:val="819822B4"/>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240A3A"/>
    <w:multiLevelType w:val="hybridMultilevel"/>
    <w:tmpl w:val="0882CBC8"/>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94B03D7"/>
    <w:multiLevelType w:val="multilevel"/>
    <w:tmpl w:val="F5F6A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98F272E"/>
    <w:multiLevelType w:val="hybridMultilevel"/>
    <w:tmpl w:val="B81EF6CA"/>
    <w:lvl w:ilvl="0" w:tplc="3D22A8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B693A89"/>
    <w:multiLevelType w:val="hybridMultilevel"/>
    <w:tmpl w:val="D3089AAC"/>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B8316A8"/>
    <w:multiLevelType w:val="hybridMultilevel"/>
    <w:tmpl w:val="E108A05E"/>
    <w:lvl w:ilvl="0" w:tplc="3D22A8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4771F4B"/>
    <w:multiLevelType w:val="hybridMultilevel"/>
    <w:tmpl w:val="7AEE6D56"/>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50B40E3"/>
    <w:multiLevelType w:val="hybridMultilevel"/>
    <w:tmpl w:val="F69AFEB4"/>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BD11BCD"/>
    <w:multiLevelType w:val="hybridMultilevel"/>
    <w:tmpl w:val="6BA2B6EE"/>
    <w:lvl w:ilvl="0" w:tplc="3D22A8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EBD530A"/>
    <w:multiLevelType w:val="hybridMultilevel"/>
    <w:tmpl w:val="401CCC6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3130A44"/>
    <w:multiLevelType w:val="hybridMultilevel"/>
    <w:tmpl w:val="24F8B1E4"/>
    <w:lvl w:ilvl="0" w:tplc="3D22A8F8">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2">
    <w:nsid w:val="636A145B"/>
    <w:multiLevelType w:val="hybridMultilevel"/>
    <w:tmpl w:val="5C4EAAFE"/>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9E709AD"/>
    <w:multiLevelType w:val="hybridMultilevel"/>
    <w:tmpl w:val="B590CAE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EF62AC8"/>
    <w:multiLevelType w:val="hybridMultilevel"/>
    <w:tmpl w:val="E2465968"/>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FDD2E67"/>
    <w:multiLevelType w:val="hybridMultilevel"/>
    <w:tmpl w:val="6AEEBB7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2724C49"/>
    <w:multiLevelType w:val="hybridMultilevel"/>
    <w:tmpl w:val="AC42E688"/>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2F74266"/>
    <w:multiLevelType w:val="hybridMultilevel"/>
    <w:tmpl w:val="FA4851A6"/>
    <w:lvl w:ilvl="0" w:tplc="3D22A8F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3FB2D4E"/>
    <w:multiLevelType w:val="hybridMultilevel"/>
    <w:tmpl w:val="A538080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7D7411F"/>
    <w:multiLevelType w:val="hybridMultilevel"/>
    <w:tmpl w:val="15A85130"/>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96C73F8"/>
    <w:multiLevelType w:val="hybridMultilevel"/>
    <w:tmpl w:val="61F0A090"/>
    <w:lvl w:ilvl="0" w:tplc="3D22A8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9F5031D"/>
    <w:multiLevelType w:val="hybridMultilevel"/>
    <w:tmpl w:val="3692CCDA"/>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B467AAC"/>
    <w:multiLevelType w:val="hybridMultilevel"/>
    <w:tmpl w:val="F3DE2D58"/>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EB774A5"/>
    <w:multiLevelType w:val="hybridMultilevel"/>
    <w:tmpl w:val="CF9E7B8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F7A32E2"/>
    <w:multiLevelType w:val="hybridMultilevel"/>
    <w:tmpl w:val="97E6DA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0"/>
  </w:num>
  <w:num w:numId="4">
    <w:abstractNumId w:val="21"/>
  </w:num>
  <w:num w:numId="5">
    <w:abstractNumId w:val="15"/>
  </w:num>
  <w:num w:numId="6">
    <w:abstractNumId w:val="28"/>
  </w:num>
  <w:num w:numId="7">
    <w:abstractNumId w:val="20"/>
  </w:num>
  <w:num w:numId="8">
    <w:abstractNumId w:val="6"/>
  </w:num>
  <w:num w:numId="9">
    <w:abstractNumId w:val="11"/>
  </w:num>
  <w:num w:numId="10">
    <w:abstractNumId w:val="42"/>
  </w:num>
  <w:num w:numId="11">
    <w:abstractNumId w:val="36"/>
  </w:num>
  <w:num w:numId="12">
    <w:abstractNumId w:val="25"/>
  </w:num>
  <w:num w:numId="13">
    <w:abstractNumId w:val="32"/>
  </w:num>
  <w:num w:numId="14">
    <w:abstractNumId w:val="4"/>
  </w:num>
  <w:num w:numId="15">
    <w:abstractNumId w:val="1"/>
  </w:num>
  <w:num w:numId="16">
    <w:abstractNumId w:val="13"/>
  </w:num>
  <w:num w:numId="17">
    <w:abstractNumId w:val="16"/>
  </w:num>
  <w:num w:numId="18">
    <w:abstractNumId w:val="14"/>
  </w:num>
  <w:num w:numId="19">
    <w:abstractNumId w:val="30"/>
  </w:num>
  <w:num w:numId="20">
    <w:abstractNumId w:val="19"/>
  </w:num>
  <w:num w:numId="21">
    <w:abstractNumId w:val="35"/>
  </w:num>
  <w:num w:numId="22">
    <w:abstractNumId w:val="7"/>
  </w:num>
  <w:num w:numId="23">
    <w:abstractNumId w:val="38"/>
  </w:num>
  <w:num w:numId="24">
    <w:abstractNumId w:val="33"/>
  </w:num>
  <w:num w:numId="25">
    <w:abstractNumId w:val="8"/>
  </w:num>
  <w:num w:numId="26">
    <w:abstractNumId w:val="9"/>
  </w:num>
  <w:num w:numId="27">
    <w:abstractNumId w:val="22"/>
  </w:num>
  <w:num w:numId="28">
    <w:abstractNumId w:val="44"/>
  </w:num>
  <w:num w:numId="29">
    <w:abstractNumId w:val="10"/>
  </w:num>
  <w:num w:numId="30">
    <w:abstractNumId w:val="23"/>
  </w:num>
  <w:num w:numId="31">
    <w:abstractNumId w:val="12"/>
  </w:num>
  <w:num w:numId="32">
    <w:abstractNumId w:val="2"/>
  </w:num>
  <w:num w:numId="33">
    <w:abstractNumId w:val="31"/>
  </w:num>
  <w:num w:numId="34">
    <w:abstractNumId w:val="2"/>
  </w:num>
  <w:num w:numId="35">
    <w:abstractNumId w:val="31"/>
  </w:num>
  <w:num w:numId="36">
    <w:abstractNumId w:val="26"/>
  </w:num>
  <w:num w:numId="37">
    <w:abstractNumId w:val="34"/>
  </w:num>
  <w:num w:numId="38">
    <w:abstractNumId w:val="5"/>
  </w:num>
  <w:num w:numId="39">
    <w:abstractNumId w:val="24"/>
  </w:num>
  <w:num w:numId="40">
    <w:abstractNumId w:val="40"/>
  </w:num>
  <w:num w:numId="41">
    <w:abstractNumId w:val="39"/>
  </w:num>
  <w:num w:numId="42">
    <w:abstractNumId w:val="43"/>
  </w:num>
  <w:num w:numId="43">
    <w:abstractNumId w:val="29"/>
  </w:num>
  <w:num w:numId="44">
    <w:abstractNumId w:val="37"/>
  </w:num>
  <w:num w:numId="45">
    <w:abstractNumId w:val="17"/>
  </w:num>
  <w:num w:numId="46">
    <w:abstractNumId w:val="4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CA"/>
    <w:rsid w:val="00000FD6"/>
    <w:rsid w:val="00021741"/>
    <w:rsid w:val="0003313B"/>
    <w:rsid w:val="00047B14"/>
    <w:rsid w:val="00047ECE"/>
    <w:rsid w:val="000624AD"/>
    <w:rsid w:val="000844CE"/>
    <w:rsid w:val="00092F46"/>
    <w:rsid w:val="000A4BEA"/>
    <w:rsid w:val="000D7077"/>
    <w:rsid w:val="00114529"/>
    <w:rsid w:val="00116C42"/>
    <w:rsid w:val="001404DC"/>
    <w:rsid w:val="001A61C8"/>
    <w:rsid w:val="001C22E7"/>
    <w:rsid w:val="001F3400"/>
    <w:rsid w:val="00242799"/>
    <w:rsid w:val="00246692"/>
    <w:rsid w:val="002523C2"/>
    <w:rsid w:val="00256594"/>
    <w:rsid w:val="00256D79"/>
    <w:rsid w:val="002639EC"/>
    <w:rsid w:val="00277DA3"/>
    <w:rsid w:val="002845AF"/>
    <w:rsid w:val="002D128A"/>
    <w:rsid w:val="002E18B7"/>
    <w:rsid w:val="0030426E"/>
    <w:rsid w:val="00310D30"/>
    <w:rsid w:val="00311747"/>
    <w:rsid w:val="003265FA"/>
    <w:rsid w:val="0036240D"/>
    <w:rsid w:val="00377AD8"/>
    <w:rsid w:val="00381159"/>
    <w:rsid w:val="0039068B"/>
    <w:rsid w:val="003924CD"/>
    <w:rsid w:val="003A2096"/>
    <w:rsid w:val="003A4AC4"/>
    <w:rsid w:val="00416C5F"/>
    <w:rsid w:val="00426169"/>
    <w:rsid w:val="004A03B9"/>
    <w:rsid w:val="004A491A"/>
    <w:rsid w:val="004B0448"/>
    <w:rsid w:val="004B33C5"/>
    <w:rsid w:val="004F0995"/>
    <w:rsid w:val="004F663D"/>
    <w:rsid w:val="00507CC5"/>
    <w:rsid w:val="00530B95"/>
    <w:rsid w:val="005325CD"/>
    <w:rsid w:val="00533174"/>
    <w:rsid w:val="00534188"/>
    <w:rsid w:val="00577D58"/>
    <w:rsid w:val="00587620"/>
    <w:rsid w:val="00596ACC"/>
    <w:rsid w:val="005B5032"/>
    <w:rsid w:val="005B643E"/>
    <w:rsid w:val="005D09C4"/>
    <w:rsid w:val="005D44E0"/>
    <w:rsid w:val="005E2B03"/>
    <w:rsid w:val="005F7B7C"/>
    <w:rsid w:val="00607A9C"/>
    <w:rsid w:val="006105A1"/>
    <w:rsid w:val="00630D28"/>
    <w:rsid w:val="00650497"/>
    <w:rsid w:val="00660B0E"/>
    <w:rsid w:val="006616CC"/>
    <w:rsid w:val="006877C9"/>
    <w:rsid w:val="0069366C"/>
    <w:rsid w:val="006A24D4"/>
    <w:rsid w:val="006B0774"/>
    <w:rsid w:val="006B5559"/>
    <w:rsid w:val="006D7EE6"/>
    <w:rsid w:val="006E1211"/>
    <w:rsid w:val="006E2B76"/>
    <w:rsid w:val="006F047D"/>
    <w:rsid w:val="006F1143"/>
    <w:rsid w:val="006F7B57"/>
    <w:rsid w:val="007039C3"/>
    <w:rsid w:val="00707495"/>
    <w:rsid w:val="007335DF"/>
    <w:rsid w:val="007703A4"/>
    <w:rsid w:val="00770526"/>
    <w:rsid w:val="0077782A"/>
    <w:rsid w:val="0079330A"/>
    <w:rsid w:val="007B22D4"/>
    <w:rsid w:val="007D3610"/>
    <w:rsid w:val="007F46A2"/>
    <w:rsid w:val="0080568A"/>
    <w:rsid w:val="0081135B"/>
    <w:rsid w:val="00821C66"/>
    <w:rsid w:val="00832B4F"/>
    <w:rsid w:val="008476ED"/>
    <w:rsid w:val="00881A3B"/>
    <w:rsid w:val="008A12E3"/>
    <w:rsid w:val="008C10B6"/>
    <w:rsid w:val="008C5490"/>
    <w:rsid w:val="008D0E24"/>
    <w:rsid w:val="008F1489"/>
    <w:rsid w:val="008F4310"/>
    <w:rsid w:val="00911310"/>
    <w:rsid w:val="00945FD8"/>
    <w:rsid w:val="009611AC"/>
    <w:rsid w:val="009639BD"/>
    <w:rsid w:val="00997D94"/>
    <w:rsid w:val="009A2A71"/>
    <w:rsid w:val="009A69C9"/>
    <w:rsid w:val="009D05A3"/>
    <w:rsid w:val="009D60BB"/>
    <w:rsid w:val="009E45CB"/>
    <w:rsid w:val="00A03013"/>
    <w:rsid w:val="00A05BB5"/>
    <w:rsid w:val="00A16B20"/>
    <w:rsid w:val="00A24818"/>
    <w:rsid w:val="00A600AF"/>
    <w:rsid w:val="00A64178"/>
    <w:rsid w:val="00A81CDA"/>
    <w:rsid w:val="00A84187"/>
    <w:rsid w:val="00A90B1E"/>
    <w:rsid w:val="00A92D19"/>
    <w:rsid w:val="00A93058"/>
    <w:rsid w:val="00AA3A3A"/>
    <w:rsid w:val="00AB43C1"/>
    <w:rsid w:val="00AC6276"/>
    <w:rsid w:val="00AF397B"/>
    <w:rsid w:val="00B10903"/>
    <w:rsid w:val="00B22E52"/>
    <w:rsid w:val="00B41AF0"/>
    <w:rsid w:val="00B46F81"/>
    <w:rsid w:val="00B55709"/>
    <w:rsid w:val="00B56A33"/>
    <w:rsid w:val="00B76752"/>
    <w:rsid w:val="00B7711A"/>
    <w:rsid w:val="00B928F9"/>
    <w:rsid w:val="00BB011B"/>
    <w:rsid w:val="00BB070C"/>
    <w:rsid w:val="00BC3E3A"/>
    <w:rsid w:val="00BC4F3E"/>
    <w:rsid w:val="00BD0C1E"/>
    <w:rsid w:val="00BE2B11"/>
    <w:rsid w:val="00BF5C2F"/>
    <w:rsid w:val="00BF7E2A"/>
    <w:rsid w:val="00C04F65"/>
    <w:rsid w:val="00C30E03"/>
    <w:rsid w:val="00C3420C"/>
    <w:rsid w:val="00C6409B"/>
    <w:rsid w:val="00C7389E"/>
    <w:rsid w:val="00C810FA"/>
    <w:rsid w:val="00C82AAC"/>
    <w:rsid w:val="00C836EF"/>
    <w:rsid w:val="00CA0E6A"/>
    <w:rsid w:val="00CA6238"/>
    <w:rsid w:val="00CB31B4"/>
    <w:rsid w:val="00CC3E3C"/>
    <w:rsid w:val="00CD597A"/>
    <w:rsid w:val="00D063E8"/>
    <w:rsid w:val="00D308C0"/>
    <w:rsid w:val="00D47367"/>
    <w:rsid w:val="00D56737"/>
    <w:rsid w:val="00D661E4"/>
    <w:rsid w:val="00D82682"/>
    <w:rsid w:val="00DA6AD6"/>
    <w:rsid w:val="00DB41C3"/>
    <w:rsid w:val="00DD1D98"/>
    <w:rsid w:val="00E13C1C"/>
    <w:rsid w:val="00E166CA"/>
    <w:rsid w:val="00E23B60"/>
    <w:rsid w:val="00E551CA"/>
    <w:rsid w:val="00E566D7"/>
    <w:rsid w:val="00E7131C"/>
    <w:rsid w:val="00E7420E"/>
    <w:rsid w:val="00E83532"/>
    <w:rsid w:val="00E9569A"/>
    <w:rsid w:val="00EC1734"/>
    <w:rsid w:val="00EF2DDE"/>
    <w:rsid w:val="00F02DB6"/>
    <w:rsid w:val="00F1576A"/>
    <w:rsid w:val="00F15B1B"/>
    <w:rsid w:val="00F40B4D"/>
    <w:rsid w:val="00F6201B"/>
    <w:rsid w:val="00F951AB"/>
    <w:rsid w:val="00FC0B36"/>
    <w:rsid w:val="00FC3790"/>
    <w:rsid w:val="00FC5F77"/>
    <w:rsid w:val="00FE79D9"/>
    <w:rsid w:val="00FF7F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D6"/>
  </w:style>
  <w:style w:type="paragraph" w:styleId="Ttulo1">
    <w:name w:val="heading 1"/>
    <w:basedOn w:val="Normal"/>
    <w:link w:val="Ttulo1Car"/>
    <w:uiPriority w:val="9"/>
    <w:qFormat/>
    <w:rsid w:val="00DB41C3"/>
    <w:pPr>
      <w:spacing w:before="100" w:beforeAutospacing="1" w:after="100" w:afterAutospacing="1"/>
      <w:outlineLvl w:val="0"/>
    </w:pPr>
    <w:rPr>
      <w:rFonts w:ascii="Times New Roman" w:eastAsia="Times New Roman" w:hAnsi="Times New Roman" w:cs="Times New Roman"/>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66CA"/>
    <w:pPr>
      <w:tabs>
        <w:tab w:val="center" w:pos="4252"/>
        <w:tab w:val="right" w:pos="8504"/>
      </w:tabs>
    </w:pPr>
  </w:style>
  <w:style w:type="character" w:customStyle="1" w:styleId="EncabezadoCar">
    <w:name w:val="Encabezado Car"/>
    <w:basedOn w:val="Fuentedeprrafopredeter"/>
    <w:link w:val="Encabezado"/>
    <w:uiPriority w:val="99"/>
    <w:rsid w:val="00E166CA"/>
  </w:style>
  <w:style w:type="paragraph" w:styleId="Piedepgina">
    <w:name w:val="footer"/>
    <w:basedOn w:val="Normal"/>
    <w:link w:val="PiedepginaCar"/>
    <w:uiPriority w:val="99"/>
    <w:unhideWhenUsed/>
    <w:rsid w:val="00E166CA"/>
    <w:pPr>
      <w:tabs>
        <w:tab w:val="center" w:pos="4252"/>
        <w:tab w:val="right" w:pos="8504"/>
      </w:tabs>
    </w:pPr>
  </w:style>
  <w:style w:type="character" w:customStyle="1" w:styleId="PiedepginaCar">
    <w:name w:val="Pie de página Car"/>
    <w:basedOn w:val="Fuentedeprrafopredeter"/>
    <w:link w:val="Piedepgina"/>
    <w:uiPriority w:val="99"/>
    <w:rsid w:val="00E166CA"/>
  </w:style>
  <w:style w:type="paragraph" w:styleId="Textodeglobo">
    <w:name w:val="Balloon Text"/>
    <w:basedOn w:val="Normal"/>
    <w:link w:val="TextodegloboCar"/>
    <w:uiPriority w:val="99"/>
    <w:semiHidden/>
    <w:unhideWhenUsed/>
    <w:rsid w:val="00E166C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166CA"/>
    <w:rPr>
      <w:rFonts w:ascii="Lucida Grande" w:hAnsi="Lucida Grande" w:cs="Lucida Grande"/>
      <w:sz w:val="18"/>
      <w:szCs w:val="18"/>
    </w:rPr>
  </w:style>
  <w:style w:type="paragraph" w:styleId="NormalWeb">
    <w:name w:val="Normal (Web)"/>
    <w:basedOn w:val="Normal"/>
    <w:uiPriority w:val="99"/>
    <w:unhideWhenUsed/>
    <w:rsid w:val="00000FD6"/>
    <w:pPr>
      <w:spacing w:before="100" w:beforeAutospacing="1" w:after="100" w:afterAutospacing="1"/>
    </w:pPr>
    <w:rPr>
      <w:rFonts w:ascii="Times" w:hAnsi="Times" w:cs="Times New Roman"/>
      <w:sz w:val="20"/>
      <w:szCs w:val="20"/>
    </w:rPr>
  </w:style>
  <w:style w:type="character" w:styleId="nfasis">
    <w:name w:val="Emphasis"/>
    <w:basedOn w:val="Fuentedeprrafopredeter"/>
    <w:uiPriority w:val="20"/>
    <w:qFormat/>
    <w:rsid w:val="00A90B1E"/>
    <w:rPr>
      <w:i/>
      <w:iCs/>
    </w:rPr>
  </w:style>
  <w:style w:type="paragraph" w:styleId="Prrafodelista">
    <w:name w:val="List Paragraph"/>
    <w:basedOn w:val="Normal"/>
    <w:uiPriority w:val="34"/>
    <w:qFormat/>
    <w:rsid w:val="00A90B1E"/>
    <w:pPr>
      <w:ind w:left="720"/>
      <w:contextualSpacing/>
    </w:pPr>
  </w:style>
  <w:style w:type="character" w:styleId="Hipervnculo">
    <w:name w:val="Hyperlink"/>
    <w:basedOn w:val="Fuentedeprrafopredeter"/>
    <w:uiPriority w:val="99"/>
    <w:unhideWhenUsed/>
    <w:rsid w:val="00997D94"/>
    <w:rPr>
      <w:color w:val="0000FF" w:themeColor="hyperlink"/>
      <w:u w:val="single"/>
    </w:rPr>
  </w:style>
  <w:style w:type="character" w:customStyle="1" w:styleId="Ttulo1Car">
    <w:name w:val="Título 1 Car"/>
    <w:basedOn w:val="Fuentedeprrafopredeter"/>
    <w:link w:val="Ttulo1"/>
    <w:uiPriority w:val="9"/>
    <w:rsid w:val="00DB41C3"/>
    <w:rPr>
      <w:rFonts w:ascii="Times New Roman" w:eastAsia="Times New Roman" w:hAnsi="Times New Roman" w:cs="Times New Roman"/>
      <w:b/>
      <w:bCs/>
      <w:kern w:val="36"/>
      <w:sz w:val="48"/>
      <w:szCs w:val="48"/>
      <w:lang w:val="es-ES"/>
    </w:rPr>
  </w:style>
  <w:style w:type="character" w:customStyle="1" w:styleId="apple-converted-space">
    <w:name w:val="apple-converted-space"/>
    <w:basedOn w:val="Fuentedeprrafopredeter"/>
    <w:rsid w:val="00DB4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D6"/>
  </w:style>
  <w:style w:type="paragraph" w:styleId="Ttulo1">
    <w:name w:val="heading 1"/>
    <w:basedOn w:val="Normal"/>
    <w:link w:val="Ttulo1Car"/>
    <w:uiPriority w:val="9"/>
    <w:qFormat/>
    <w:rsid w:val="00DB41C3"/>
    <w:pPr>
      <w:spacing w:before="100" w:beforeAutospacing="1" w:after="100" w:afterAutospacing="1"/>
      <w:outlineLvl w:val="0"/>
    </w:pPr>
    <w:rPr>
      <w:rFonts w:ascii="Times New Roman" w:eastAsia="Times New Roman" w:hAnsi="Times New Roman" w:cs="Times New Roman"/>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66CA"/>
    <w:pPr>
      <w:tabs>
        <w:tab w:val="center" w:pos="4252"/>
        <w:tab w:val="right" w:pos="8504"/>
      </w:tabs>
    </w:pPr>
  </w:style>
  <w:style w:type="character" w:customStyle="1" w:styleId="EncabezadoCar">
    <w:name w:val="Encabezado Car"/>
    <w:basedOn w:val="Fuentedeprrafopredeter"/>
    <w:link w:val="Encabezado"/>
    <w:uiPriority w:val="99"/>
    <w:rsid w:val="00E166CA"/>
  </w:style>
  <w:style w:type="paragraph" w:styleId="Piedepgina">
    <w:name w:val="footer"/>
    <w:basedOn w:val="Normal"/>
    <w:link w:val="PiedepginaCar"/>
    <w:uiPriority w:val="99"/>
    <w:unhideWhenUsed/>
    <w:rsid w:val="00E166CA"/>
    <w:pPr>
      <w:tabs>
        <w:tab w:val="center" w:pos="4252"/>
        <w:tab w:val="right" w:pos="8504"/>
      </w:tabs>
    </w:pPr>
  </w:style>
  <w:style w:type="character" w:customStyle="1" w:styleId="PiedepginaCar">
    <w:name w:val="Pie de página Car"/>
    <w:basedOn w:val="Fuentedeprrafopredeter"/>
    <w:link w:val="Piedepgina"/>
    <w:uiPriority w:val="99"/>
    <w:rsid w:val="00E166CA"/>
  </w:style>
  <w:style w:type="paragraph" w:styleId="Textodeglobo">
    <w:name w:val="Balloon Text"/>
    <w:basedOn w:val="Normal"/>
    <w:link w:val="TextodegloboCar"/>
    <w:uiPriority w:val="99"/>
    <w:semiHidden/>
    <w:unhideWhenUsed/>
    <w:rsid w:val="00E166C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166CA"/>
    <w:rPr>
      <w:rFonts w:ascii="Lucida Grande" w:hAnsi="Lucida Grande" w:cs="Lucida Grande"/>
      <w:sz w:val="18"/>
      <w:szCs w:val="18"/>
    </w:rPr>
  </w:style>
  <w:style w:type="paragraph" w:styleId="NormalWeb">
    <w:name w:val="Normal (Web)"/>
    <w:basedOn w:val="Normal"/>
    <w:uiPriority w:val="99"/>
    <w:unhideWhenUsed/>
    <w:rsid w:val="00000FD6"/>
    <w:pPr>
      <w:spacing w:before="100" w:beforeAutospacing="1" w:after="100" w:afterAutospacing="1"/>
    </w:pPr>
    <w:rPr>
      <w:rFonts w:ascii="Times" w:hAnsi="Times" w:cs="Times New Roman"/>
      <w:sz w:val="20"/>
      <w:szCs w:val="20"/>
    </w:rPr>
  </w:style>
  <w:style w:type="character" w:styleId="nfasis">
    <w:name w:val="Emphasis"/>
    <w:basedOn w:val="Fuentedeprrafopredeter"/>
    <w:uiPriority w:val="20"/>
    <w:qFormat/>
    <w:rsid w:val="00A90B1E"/>
    <w:rPr>
      <w:i/>
      <w:iCs/>
    </w:rPr>
  </w:style>
  <w:style w:type="paragraph" w:styleId="Prrafodelista">
    <w:name w:val="List Paragraph"/>
    <w:basedOn w:val="Normal"/>
    <w:uiPriority w:val="34"/>
    <w:qFormat/>
    <w:rsid w:val="00A90B1E"/>
    <w:pPr>
      <w:ind w:left="720"/>
      <w:contextualSpacing/>
    </w:pPr>
  </w:style>
  <w:style w:type="character" w:styleId="Hipervnculo">
    <w:name w:val="Hyperlink"/>
    <w:basedOn w:val="Fuentedeprrafopredeter"/>
    <w:uiPriority w:val="99"/>
    <w:unhideWhenUsed/>
    <w:rsid w:val="00997D94"/>
    <w:rPr>
      <w:color w:val="0000FF" w:themeColor="hyperlink"/>
      <w:u w:val="single"/>
    </w:rPr>
  </w:style>
  <w:style w:type="character" w:customStyle="1" w:styleId="Ttulo1Car">
    <w:name w:val="Título 1 Car"/>
    <w:basedOn w:val="Fuentedeprrafopredeter"/>
    <w:link w:val="Ttulo1"/>
    <w:uiPriority w:val="9"/>
    <w:rsid w:val="00DB41C3"/>
    <w:rPr>
      <w:rFonts w:ascii="Times New Roman" w:eastAsia="Times New Roman" w:hAnsi="Times New Roman" w:cs="Times New Roman"/>
      <w:b/>
      <w:bCs/>
      <w:kern w:val="36"/>
      <w:sz w:val="48"/>
      <w:szCs w:val="48"/>
      <w:lang w:val="es-ES"/>
    </w:rPr>
  </w:style>
  <w:style w:type="character" w:customStyle="1" w:styleId="apple-converted-space">
    <w:name w:val="apple-converted-space"/>
    <w:basedOn w:val="Fuentedeprrafopredeter"/>
    <w:rsid w:val="00DB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59510">
      <w:bodyDiv w:val="1"/>
      <w:marLeft w:val="0"/>
      <w:marRight w:val="0"/>
      <w:marTop w:val="0"/>
      <w:marBottom w:val="0"/>
      <w:divBdr>
        <w:top w:val="none" w:sz="0" w:space="0" w:color="auto"/>
        <w:left w:val="none" w:sz="0" w:space="0" w:color="auto"/>
        <w:bottom w:val="none" w:sz="0" w:space="0" w:color="auto"/>
        <w:right w:val="none" w:sz="0" w:space="0" w:color="auto"/>
      </w:divBdr>
    </w:div>
    <w:div w:id="740835698">
      <w:bodyDiv w:val="1"/>
      <w:marLeft w:val="0"/>
      <w:marRight w:val="0"/>
      <w:marTop w:val="0"/>
      <w:marBottom w:val="0"/>
      <w:divBdr>
        <w:top w:val="none" w:sz="0" w:space="0" w:color="auto"/>
        <w:left w:val="none" w:sz="0" w:space="0" w:color="auto"/>
        <w:bottom w:val="none" w:sz="0" w:space="0" w:color="auto"/>
        <w:right w:val="none" w:sz="0" w:space="0" w:color="auto"/>
      </w:divBdr>
    </w:div>
    <w:div w:id="1256205935">
      <w:bodyDiv w:val="1"/>
      <w:marLeft w:val="0"/>
      <w:marRight w:val="0"/>
      <w:marTop w:val="0"/>
      <w:marBottom w:val="0"/>
      <w:divBdr>
        <w:top w:val="none" w:sz="0" w:space="0" w:color="auto"/>
        <w:left w:val="none" w:sz="0" w:space="0" w:color="auto"/>
        <w:bottom w:val="none" w:sz="0" w:space="0" w:color="auto"/>
        <w:right w:val="none" w:sz="0" w:space="0" w:color="auto"/>
      </w:divBdr>
    </w:div>
    <w:div w:id="1582713549">
      <w:bodyDiv w:val="1"/>
      <w:marLeft w:val="0"/>
      <w:marRight w:val="0"/>
      <w:marTop w:val="0"/>
      <w:marBottom w:val="0"/>
      <w:divBdr>
        <w:top w:val="none" w:sz="0" w:space="0" w:color="auto"/>
        <w:left w:val="none" w:sz="0" w:space="0" w:color="auto"/>
        <w:bottom w:val="none" w:sz="0" w:space="0" w:color="auto"/>
        <w:right w:val="none" w:sz="0" w:space="0" w:color="auto"/>
      </w:divBdr>
    </w:div>
    <w:div w:id="1914391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ula@paulacafferata.com" TargetMode="External"/><Relationship Id="rId4" Type="http://schemas.microsoft.com/office/2007/relationships/stylesWithEffects" Target="stylesWithEffects.xml"/><Relationship Id="rId9" Type="http://schemas.openxmlformats.org/officeDocument/2006/relationships/hyperlink" Target="http://www.teatrocoliseo.org.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FEFB6-65AB-4F3A-9283-42705258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1820</Words>
  <Characters>10012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qq</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 qq</dc:creator>
  <cp:lastModifiedBy>Paula</cp:lastModifiedBy>
  <cp:revision>9</cp:revision>
  <cp:lastPrinted>2016-04-01T00:13:00Z</cp:lastPrinted>
  <dcterms:created xsi:type="dcterms:W3CDTF">2017-06-08T12:51:00Z</dcterms:created>
  <dcterms:modified xsi:type="dcterms:W3CDTF">2017-06-12T16:57:00Z</dcterms:modified>
</cp:coreProperties>
</file>